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5E" w:rsidRPr="00E1785E" w:rsidRDefault="00131652" w:rsidP="00913576">
      <w:pPr>
        <w:spacing w:line="240" w:lineRule="auto"/>
        <w:jc w:val="center"/>
        <w:rPr>
          <w:b/>
          <w:sz w:val="28"/>
          <w:szCs w:val="28"/>
        </w:rPr>
      </w:pPr>
      <w:r>
        <w:rPr>
          <w:b/>
          <w:sz w:val="28"/>
          <w:szCs w:val="28"/>
        </w:rPr>
        <w:t>REVENUE</w:t>
      </w:r>
      <w:r w:rsidR="00913576">
        <w:rPr>
          <w:b/>
          <w:sz w:val="28"/>
          <w:szCs w:val="28"/>
        </w:rPr>
        <w:t xml:space="preserve"> DISTRIBUTION</w:t>
      </w:r>
      <w:r>
        <w:rPr>
          <w:b/>
          <w:sz w:val="28"/>
          <w:szCs w:val="28"/>
        </w:rPr>
        <w:t xml:space="preserve"> </w:t>
      </w:r>
      <w:r w:rsidR="00CB6AD5">
        <w:rPr>
          <w:b/>
          <w:sz w:val="28"/>
          <w:szCs w:val="28"/>
        </w:rPr>
        <w:t xml:space="preserve">FROM FEDERATION ACCOUNT </w:t>
      </w:r>
      <w:r w:rsidR="00E1785E" w:rsidRPr="00E1785E">
        <w:rPr>
          <w:b/>
          <w:sz w:val="28"/>
          <w:szCs w:val="28"/>
        </w:rPr>
        <w:t>AND MONEY SUPPLY</w:t>
      </w:r>
      <w:r w:rsidR="00913576">
        <w:rPr>
          <w:b/>
          <w:sz w:val="28"/>
          <w:szCs w:val="28"/>
        </w:rPr>
        <w:t>: EVIDENCE FROM</w:t>
      </w:r>
      <w:r w:rsidR="00E1785E">
        <w:rPr>
          <w:b/>
          <w:sz w:val="28"/>
          <w:szCs w:val="28"/>
        </w:rPr>
        <w:t xml:space="preserve"> </w:t>
      </w:r>
      <w:r w:rsidR="00E1785E" w:rsidRPr="00E1785E">
        <w:rPr>
          <w:b/>
          <w:sz w:val="28"/>
          <w:szCs w:val="28"/>
        </w:rPr>
        <w:t>NIGERIA</w:t>
      </w:r>
    </w:p>
    <w:p w:rsidR="00F27C83" w:rsidRPr="00F27C83" w:rsidRDefault="00F27C83" w:rsidP="00F27C83">
      <w:pPr>
        <w:spacing w:after="0" w:line="252" w:lineRule="auto"/>
        <w:jc w:val="center"/>
        <w:rPr>
          <w:rFonts w:ascii="Times New Roman" w:eastAsia="Calibri" w:hAnsi="Times New Roman" w:cs="Times New Roman"/>
          <w:b/>
          <w:sz w:val="24"/>
          <w:szCs w:val="24"/>
        </w:rPr>
      </w:pPr>
      <w:r w:rsidRPr="00F27C83">
        <w:rPr>
          <w:rFonts w:ascii="Times New Roman" w:eastAsia="Calibri" w:hAnsi="Times New Roman" w:cs="Times New Roman"/>
          <w:b/>
          <w:sz w:val="24"/>
          <w:szCs w:val="24"/>
        </w:rPr>
        <w:t>By</w:t>
      </w:r>
    </w:p>
    <w:p w:rsidR="00F27C83" w:rsidRPr="00F27C83" w:rsidRDefault="00F27C83" w:rsidP="00F27C83">
      <w:pPr>
        <w:spacing w:after="0" w:line="252" w:lineRule="auto"/>
        <w:jc w:val="center"/>
        <w:rPr>
          <w:rFonts w:ascii="Times New Roman" w:eastAsia="Calibri" w:hAnsi="Times New Roman" w:cs="Times New Roman"/>
          <w:b/>
          <w:sz w:val="24"/>
          <w:szCs w:val="24"/>
        </w:rPr>
      </w:pPr>
      <w:r w:rsidRPr="00F27C83">
        <w:rPr>
          <w:rFonts w:ascii="Times New Roman" w:eastAsia="Calibri" w:hAnsi="Times New Roman" w:cs="Times New Roman"/>
          <w:b/>
          <w:sz w:val="24"/>
          <w:szCs w:val="24"/>
        </w:rPr>
        <w:t>Cordelia Onyinyechi Omodero</w:t>
      </w:r>
    </w:p>
    <w:p w:rsidR="00F27C83" w:rsidRPr="00F27C83" w:rsidRDefault="00F27C83" w:rsidP="00F27C83">
      <w:pPr>
        <w:spacing w:after="0" w:line="252" w:lineRule="auto"/>
        <w:jc w:val="center"/>
        <w:rPr>
          <w:rFonts w:ascii="Times New Roman" w:eastAsia="Calibri" w:hAnsi="Times New Roman" w:cs="Times New Roman"/>
          <w:b/>
          <w:sz w:val="24"/>
          <w:szCs w:val="24"/>
        </w:rPr>
      </w:pPr>
      <w:r w:rsidRPr="00F27C83">
        <w:rPr>
          <w:rFonts w:ascii="Times New Roman" w:eastAsia="Calibri" w:hAnsi="Times New Roman" w:cs="Times New Roman"/>
          <w:b/>
          <w:sz w:val="24"/>
          <w:szCs w:val="24"/>
        </w:rPr>
        <w:t>Department of Accounting, Michael Okpara University of A</w:t>
      </w:r>
      <w:r>
        <w:rPr>
          <w:rFonts w:ascii="Times New Roman" w:eastAsia="Calibri" w:hAnsi="Times New Roman" w:cs="Times New Roman"/>
          <w:b/>
          <w:sz w:val="24"/>
          <w:szCs w:val="24"/>
        </w:rPr>
        <w:t>griculture, Umudike,</w:t>
      </w:r>
    </w:p>
    <w:p w:rsidR="00F27C83" w:rsidRPr="00F27C83" w:rsidRDefault="00F27C83" w:rsidP="00F27C83">
      <w:pPr>
        <w:spacing w:after="0" w:line="252" w:lineRule="auto"/>
        <w:jc w:val="center"/>
        <w:rPr>
          <w:rFonts w:ascii="Times New Roman" w:eastAsia="Calibri" w:hAnsi="Times New Roman" w:cs="Times New Roman"/>
          <w:b/>
          <w:sz w:val="24"/>
          <w:szCs w:val="24"/>
        </w:rPr>
      </w:pPr>
      <w:r w:rsidRPr="00F27C83">
        <w:rPr>
          <w:rFonts w:ascii="Times New Roman" w:eastAsia="Calibri" w:hAnsi="Times New Roman" w:cs="Times New Roman"/>
          <w:b/>
          <w:sz w:val="24"/>
          <w:szCs w:val="24"/>
        </w:rPr>
        <w:t>Umuahia, Abia State, Nigeria</w:t>
      </w:r>
      <w:r>
        <w:rPr>
          <w:rFonts w:ascii="Times New Roman" w:eastAsia="Calibri" w:hAnsi="Times New Roman" w:cs="Times New Roman"/>
          <w:b/>
          <w:sz w:val="24"/>
          <w:szCs w:val="24"/>
        </w:rPr>
        <w:t>.</w:t>
      </w:r>
    </w:p>
    <w:p w:rsidR="000C6A19" w:rsidRPr="00F27C83" w:rsidRDefault="00F27C83" w:rsidP="00F27C83">
      <w:pPr>
        <w:spacing w:line="480" w:lineRule="auto"/>
        <w:jc w:val="center"/>
        <w:rPr>
          <w:rFonts w:ascii="Times New Roman" w:hAnsi="Times New Roman" w:cs="Times New Roman"/>
          <w:sz w:val="24"/>
          <w:szCs w:val="24"/>
        </w:rPr>
      </w:pPr>
      <w:r w:rsidRPr="00F27C83">
        <w:rPr>
          <w:rFonts w:ascii="Times New Roman" w:eastAsia="Calibri" w:hAnsi="Times New Roman" w:cs="Times New Roman"/>
          <w:b/>
          <w:sz w:val="24"/>
          <w:szCs w:val="24"/>
        </w:rPr>
        <w:t xml:space="preserve">Email: </w:t>
      </w:r>
      <w:hyperlink r:id="rId7" w:history="1">
        <w:r w:rsidRPr="00F27C83">
          <w:rPr>
            <w:rStyle w:val="Hyperlink"/>
            <w:rFonts w:ascii="Times New Roman" w:eastAsia="Calibri" w:hAnsi="Times New Roman" w:cs="Times New Roman"/>
            <w:b/>
            <w:sz w:val="24"/>
            <w:szCs w:val="24"/>
          </w:rPr>
          <w:t>cordeliaomodero@yahoo.com</w:t>
        </w:r>
      </w:hyperlink>
    </w:p>
    <w:p w:rsidR="00E1785E" w:rsidRDefault="00E1785E" w:rsidP="00CA717B">
      <w:pPr>
        <w:spacing w:line="480" w:lineRule="auto"/>
        <w:jc w:val="both"/>
      </w:pPr>
    </w:p>
    <w:p w:rsidR="00E1785E" w:rsidRDefault="0024113F" w:rsidP="00CA717B">
      <w:pPr>
        <w:spacing w:line="480" w:lineRule="auto"/>
        <w:jc w:val="both"/>
        <w:rPr>
          <w:rFonts w:ascii="Times New Roman" w:hAnsi="Times New Roman" w:cs="Times New Roman"/>
          <w:b/>
          <w:sz w:val="24"/>
          <w:szCs w:val="24"/>
        </w:rPr>
      </w:pPr>
      <w:r w:rsidRPr="0024113F">
        <w:rPr>
          <w:rFonts w:ascii="Times New Roman" w:hAnsi="Times New Roman" w:cs="Times New Roman"/>
          <w:b/>
          <w:sz w:val="24"/>
          <w:szCs w:val="24"/>
        </w:rPr>
        <w:t>Abstract</w:t>
      </w:r>
    </w:p>
    <w:p w:rsidR="009A4A87" w:rsidRPr="00A86752" w:rsidRDefault="009A4A87" w:rsidP="009A4A87">
      <w:pPr>
        <w:spacing w:line="240" w:lineRule="auto"/>
        <w:jc w:val="both"/>
        <w:rPr>
          <w:rFonts w:ascii="Times New Roman" w:hAnsi="Times New Roman" w:cs="Times New Roman"/>
          <w:i/>
          <w:sz w:val="24"/>
          <w:szCs w:val="24"/>
        </w:rPr>
      </w:pPr>
      <w:r w:rsidRPr="00A86752">
        <w:rPr>
          <w:rFonts w:ascii="Times New Roman" w:hAnsi="Times New Roman" w:cs="Times New Roman"/>
          <w:i/>
          <w:sz w:val="24"/>
          <w:szCs w:val="24"/>
        </w:rPr>
        <w:t>Money supply in every economy is very vital f</w:t>
      </w:r>
      <w:r w:rsidR="00EA2BBB" w:rsidRPr="00A86752">
        <w:rPr>
          <w:rFonts w:ascii="Times New Roman" w:hAnsi="Times New Roman" w:cs="Times New Roman"/>
          <w:i/>
          <w:sz w:val="24"/>
          <w:szCs w:val="24"/>
        </w:rPr>
        <w:t>or economic growth and stability</w:t>
      </w:r>
      <w:r w:rsidRPr="00A86752">
        <w:rPr>
          <w:rFonts w:ascii="Times New Roman" w:hAnsi="Times New Roman" w:cs="Times New Roman"/>
          <w:i/>
          <w:sz w:val="24"/>
          <w:szCs w:val="24"/>
        </w:rPr>
        <w:t>.  However, the role of revenue distribution in ensuring the success of monetary policies revolving around money supply in Nigeria cannot be over-estimated.  The study examines the impact of revenue distribution to the three tiers of government on money supply</w:t>
      </w:r>
      <w:r w:rsidR="00B67807" w:rsidRPr="00A86752">
        <w:rPr>
          <w:rFonts w:ascii="Times New Roman" w:hAnsi="Times New Roman" w:cs="Times New Roman"/>
          <w:i/>
          <w:sz w:val="24"/>
          <w:szCs w:val="24"/>
        </w:rPr>
        <w:t xml:space="preserve"> (MSS)</w:t>
      </w:r>
      <w:r w:rsidRPr="00A86752">
        <w:rPr>
          <w:rFonts w:ascii="Times New Roman" w:hAnsi="Times New Roman" w:cs="Times New Roman"/>
          <w:i/>
          <w:sz w:val="24"/>
          <w:szCs w:val="24"/>
        </w:rPr>
        <w:t xml:space="preserve"> in Nigeria.  Time series data </w:t>
      </w:r>
      <w:r w:rsidR="00D80434" w:rsidRPr="00A86752">
        <w:rPr>
          <w:rFonts w:ascii="Times New Roman" w:hAnsi="Times New Roman" w:cs="Times New Roman"/>
          <w:i/>
          <w:sz w:val="24"/>
          <w:szCs w:val="24"/>
        </w:rPr>
        <w:t>used for the study estimation span</w:t>
      </w:r>
      <w:r w:rsidRPr="00A86752">
        <w:rPr>
          <w:rFonts w:ascii="Times New Roman" w:hAnsi="Times New Roman" w:cs="Times New Roman"/>
          <w:i/>
          <w:sz w:val="24"/>
          <w:szCs w:val="24"/>
        </w:rPr>
        <w:t xml:space="preserve"> from 1981-2016 </w:t>
      </w:r>
      <w:r w:rsidR="00D80434" w:rsidRPr="00A86752">
        <w:rPr>
          <w:rFonts w:ascii="Times New Roman" w:hAnsi="Times New Roman" w:cs="Times New Roman"/>
          <w:i/>
          <w:sz w:val="24"/>
          <w:szCs w:val="24"/>
        </w:rPr>
        <w:t>and were obtain</w:t>
      </w:r>
      <w:r w:rsidRPr="00A86752">
        <w:rPr>
          <w:rFonts w:ascii="Times New Roman" w:hAnsi="Times New Roman" w:cs="Times New Roman"/>
          <w:i/>
          <w:sz w:val="24"/>
          <w:szCs w:val="24"/>
        </w:rPr>
        <w:t xml:space="preserve">ed from CBN statistical </w:t>
      </w:r>
      <w:r w:rsidR="00B67807" w:rsidRPr="00A86752">
        <w:rPr>
          <w:rFonts w:ascii="Times New Roman" w:hAnsi="Times New Roman" w:cs="Times New Roman"/>
          <w:i/>
          <w:sz w:val="24"/>
          <w:szCs w:val="24"/>
        </w:rPr>
        <w:t>bulletin, 2016 edition</w:t>
      </w:r>
      <w:r w:rsidR="00444EF5">
        <w:rPr>
          <w:rFonts w:ascii="Times New Roman" w:hAnsi="Times New Roman" w:cs="Times New Roman"/>
          <w:i/>
          <w:sz w:val="24"/>
          <w:szCs w:val="24"/>
        </w:rPr>
        <w:t xml:space="preserve"> and World Bank</w:t>
      </w:r>
      <w:r w:rsidRPr="00A86752">
        <w:rPr>
          <w:rFonts w:ascii="Times New Roman" w:hAnsi="Times New Roman" w:cs="Times New Roman"/>
          <w:i/>
          <w:sz w:val="24"/>
          <w:szCs w:val="24"/>
        </w:rPr>
        <w:t xml:space="preserve"> website</w:t>
      </w:r>
      <w:r w:rsidR="00B67807" w:rsidRPr="00A86752">
        <w:rPr>
          <w:rFonts w:ascii="Times New Roman" w:hAnsi="Times New Roman" w:cs="Times New Roman"/>
          <w:i/>
          <w:sz w:val="24"/>
          <w:szCs w:val="24"/>
        </w:rPr>
        <w:t>.  The specific purpose</w:t>
      </w:r>
      <w:r w:rsidR="00D80434" w:rsidRPr="00A86752">
        <w:rPr>
          <w:rFonts w:ascii="Times New Roman" w:hAnsi="Times New Roman" w:cs="Times New Roman"/>
          <w:i/>
          <w:sz w:val="24"/>
          <w:szCs w:val="24"/>
        </w:rPr>
        <w:t xml:space="preserve"> of the study</w:t>
      </w:r>
      <w:r w:rsidR="00B67807" w:rsidRPr="00A86752">
        <w:rPr>
          <w:rFonts w:ascii="Times New Roman" w:hAnsi="Times New Roman" w:cs="Times New Roman"/>
          <w:i/>
          <w:sz w:val="24"/>
          <w:szCs w:val="24"/>
        </w:rPr>
        <w:t xml:space="preserve"> is to establish the extent to which revenue allocation to federal, state, local governments and derivation allowance to the mineral pr</w:t>
      </w:r>
      <w:r w:rsidR="00444EF5">
        <w:rPr>
          <w:rFonts w:ascii="Times New Roman" w:hAnsi="Times New Roman" w:cs="Times New Roman"/>
          <w:i/>
          <w:sz w:val="24"/>
          <w:szCs w:val="24"/>
        </w:rPr>
        <w:t>oducing states affect money circulati</w:t>
      </w:r>
      <w:r w:rsidR="00B67807" w:rsidRPr="00A86752">
        <w:rPr>
          <w:rFonts w:ascii="Times New Roman" w:hAnsi="Times New Roman" w:cs="Times New Roman"/>
          <w:i/>
          <w:sz w:val="24"/>
          <w:szCs w:val="24"/>
        </w:rPr>
        <w:t>n</w:t>
      </w:r>
      <w:r w:rsidR="00444EF5">
        <w:rPr>
          <w:rFonts w:ascii="Times New Roman" w:hAnsi="Times New Roman" w:cs="Times New Roman"/>
          <w:i/>
          <w:sz w:val="24"/>
          <w:szCs w:val="24"/>
        </w:rPr>
        <w:t>g</w:t>
      </w:r>
      <w:r w:rsidR="00B67807" w:rsidRPr="00A86752">
        <w:rPr>
          <w:rFonts w:ascii="Times New Roman" w:hAnsi="Times New Roman" w:cs="Times New Roman"/>
          <w:i/>
          <w:sz w:val="24"/>
          <w:szCs w:val="24"/>
        </w:rPr>
        <w:t xml:space="preserve"> in the Nigeria</w:t>
      </w:r>
      <w:r w:rsidR="00D80434" w:rsidRPr="00A86752">
        <w:rPr>
          <w:rFonts w:ascii="Times New Roman" w:hAnsi="Times New Roman" w:cs="Times New Roman"/>
          <w:i/>
          <w:sz w:val="24"/>
          <w:szCs w:val="24"/>
        </w:rPr>
        <w:t>n</w:t>
      </w:r>
      <w:r w:rsidR="00B67807" w:rsidRPr="00A86752">
        <w:rPr>
          <w:rFonts w:ascii="Times New Roman" w:hAnsi="Times New Roman" w:cs="Times New Roman"/>
          <w:i/>
          <w:sz w:val="24"/>
          <w:szCs w:val="24"/>
        </w:rPr>
        <w:t xml:space="preserve"> economy.  Ordinary least square method (OLS) was employed with the aid of SPSS versi</w:t>
      </w:r>
      <w:r w:rsidR="00D80434" w:rsidRPr="00A86752">
        <w:rPr>
          <w:rFonts w:ascii="Times New Roman" w:hAnsi="Times New Roman" w:cs="Times New Roman"/>
          <w:i/>
          <w:sz w:val="24"/>
          <w:szCs w:val="24"/>
        </w:rPr>
        <w:t xml:space="preserve">on 20 to test the impact of </w:t>
      </w:r>
      <w:r w:rsidR="00B67807" w:rsidRPr="00A86752">
        <w:rPr>
          <w:rFonts w:ascii="Times New Roman" w:hAnsi="Times New Roman" w:cs="Times New Roman"/>
          <w:i/>
          <w:sz w:val="24"/>
          <w:szCs w:val="24"/>
        </w:rPr>
        <w:t>revenue distribution on money supply.  The findings reveal that revenue allocation to federal government has a significant positive impact on money supply.  Allocation to local government councils has insignificant positive impact on money supply.  On the contrary, allocation to states and the derivation allowance to Niger Delta</w:t>
      </w:r>
      <w:r w:rsidR="00D80434" w:rsidRPr="00A86752">
        <w:rPr>
          <w:rFonts w:ascii="Times New Roman" w:hAnsi="Times New Roman" w:cs="Times New Roman"/>
          <w:i/>
          <w:sz w:val="24"/>
          <w:szCs w:val="24"/>
        </w:rPr>
        <w:t xml:space="preserve"> States exert</w:t>
      </w:r>
      <w:r w:rsidR="00B67807" w:rsidRPr="00A86752">
        <w:rPr>
          <w:rFonts w:ascii="Times New Roman" w:hAnsi="Times New Roman" w:cs="Times New Roman"/>
          <w:i/>
          <w:sz w:val="24"/>
          <w:szCs w:val="24"/>
        </w:rPr>
        <w:t xml:space="preserve"> significant negative influence on MSS in Nigeria.</w:t>
      </w:r>
      <w:r w:rsidR="00D80434" w:rsidRPr="00A86752">
        <w:rPr>
          <w:rFonts w:ascii="Times New Roman" w:hAnsi="Times New Roman" w:cs="Times New Roman"/>
          <w:i/>
          <w:sz w:val="24"/>
          <w:szCs w:val="24"/>
        </w:rPr>
        <w:t xml:space="preserve">  The study concludes</w:t>
      </w:r>
      <w:r w:rsidR="00EA2BBB" w:rsidRPr="00A86752">
        <w:rPr>
          <w:rFonts w:ascii="Times New Roman" w:hAnsi="Times New Roman" w:cs="Times New Roman"/>
          <w:i/>
          <w:sz w:val="24"/>
          <w:szCs w:val="24"/>
        </w:rPr>
        <w:t xml:space="preserve"> that, revenue allocation to states and derivation allowance contribute to inflation in the country and recommended </w:t>
      </w:r>
      <w:r w:rsidR="00D80434" w:rsidRPr="00A86752">
        <w:rPr>
          <w:rFonts w:ascii="Times New Roman" w:hAnsi="Times New Roman" w:cs="Times New Roman"/>
          <w:i/>
          <w:sz w:val="24"/>
          <w:szCs w:val="24"/>
        </w:rPr>
        <w:t xml:space="preserve">stringent </w:t>
      </w:r>
      <w:r w:rsidR="00EA2BBB" w:rsidRPr="00A86752">
        <w:rPr>
          <w:rFonts w:ascii="Times New Roman" w:hAnsi="Times New Roman" w:cs="Times New Roman"/>
          <w:i/>
          <w:sz w:val="24"/>
          <w:szCs w:val="24"/>
        </w:rPr>
        <w:t xml:space="preserve">monetary policies that will determine the percentage of allocated revenue usage by all tiers of government in a particular period to avoid too much money in circulation. </w:t>
      </w:r>
      <w:r w:rsidR="00B67807" w:rsidRPr="00A86752">
        <w:rPr>
          <w:rFonts w:ascii="Times New Roman" w:hAnsi="Times New Roman" w:cs="Times New Roman"/>
          <w:i/>
          <w:sz w:val="24"/>
          <w:szCs w:val="24"/>
        </w:rPr>
        <w:t xml:space="preserve"> </w:t>
      </w:r>
    </w:p>
    <w:p w:rsidR="00A86752" w:rsidRDefault="00A86752" w:rsidP="00CA717B">
      <w:pPr>
        <w:spacing w:line="480" w:lineRule="auto"/>
        <w:jc w:val="both"/>
        <w:rPr>
          <w:rFonts w:ascii="Times New Roman" w:hAnsi="Times New Roman" w:cs="Times New Roman"/>
          <w:sz w:val="24"/>
          <w:szCs w:val="24"/>
        </w:rPr>
      </w:pPr>
    </w:p>
    <w:p w:rsidR="00D80434" w:rsidRDefault="00D80434" w:rsidP="00CA717B">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Revenue distribution, allocation, money supply, economic stability, derivation.</w:t>
      </w:r>
    </w:p>
    <w:p w:rsidR="00D80434" w:rsidRPr="009A4A87" w:rsidRDefault="00D80434" w:rsidP="00CA717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JEL CODE: </w:t>
      </w:r>
      <w:r w:rsidR="00A86752">
        <w:rPr>
          <w:rFonts w:ascii="Times New Roman" w:hAnsi="Times New Roman" w:cs="Times New Roman"/>
          <w:sz w:val="24"/>
          <w:szCs w:val="24"/>
        </w:rPr>
        <w:t>E51, E64.</w:t>
      </w:r>
    </w:p>
    <w:p w:rsidR="0024113F" w:rsidRDefault="0024113F" w:rsidP="00CA717B">
      <w:pPr>
        <w:spacing w:line="480" w:lineRule="auto"/>
        <w:jc w:val="both"/>
      </w:pPr>
    </w:p>
    <w:p w:rsidR="00E1785E" w:rsidRDefault="00E1785E" w:rsidP="00CA717B">
      <w:pPr>
        <w:spacing w:line="480" w:lineRule="auto"/>
        <w:jc w:val="both"/>
      </w:pPr>
    </w:p>
    <w:p w:rsidR="00E1785E" w:rsidRDefault="00E1785E" w:rsidP="00CA717B">
      <w:pPr>
        <w:spacing w:line="480" w:lineRule="auto"/>
        <w:jc w:val="both"/>
      </w:pPr>
    </w:p>
    <w:p w:rsidR="000C6A19" w:rsidRPr="00F94428" w:rsidRDefault="000C6A19" w:rsidP="00CA717B">
      <w:pPr>
        <w:spacing w:line="480" w:lineRule="auto"/>
        <w:jc w:val="both"/>
        <w:rPr>
          <w:rFonts w:ascii="Times New Roman" w:hAnsi="Times New Roman" w:cs="Times New Roman"/>
          <w:b/>
          <w:sz w:val="24"/>
          <w:szCs w:val="24"/>
        </w:rPr>
      </w:pPr>
      <w:r w:rsidRPr="00F94428">
        <w:rPr>
          <w:rFonts w:ascii="Times New Roman" w:hAnsi="Times New Roman" w:cs="Times New Roman"/>
          <w:b/>
          <w:sz w:val="24"/>
          <w:szCs w:val="24"/>
        </w:rPr>
        <w:lastRenderedPageBreak/>
        <w:t>1.0 Introduction</w:t>
      </w:r>
    </w:p>
    <w:p w:rsidR="00125842" w:rsidRDefault="004B6B01" w:rsidP="00CA717B">
      <w:pPr>
        <w:spacing w:line="360" w:lineRule="auto"/>
        <w:jc w:val="both"/>
        <w:rPr>
          <w:rFonts w:ascii="Times New Roman" w:hAnsi="Times New Roman" w:cs="Times New Roman"/>
          <w:sz w:val="24"/>
          <w:szCs w:val="24"/>
        </w:rPr>
      </w:pPr>
      <w:r>
        <w:rPr>
          <w:rFonts w:ascii="Times New Roman" w:hAnsi="Times New Roman" w:cs="Times New Roman"/>
          <w:sz w:val="24"/>
          <w:szCs w:val="24"/>
        </w:rPr>
        <w:t>Revenues that flow into the federation account include crude oil sales which forms major part of government revenue.  The receipts from crude oil sales are usually in USD, as a result, the Central Bank of Nigeria (CBN) convert</w:t>
      </w:r>
      <w:r w:rsidR="00F94428">
        <w:rPr>
          <w:rFonts w:ascii="Times New Roman" w:hAnsi="Times New Roman" w:cs="Times New Roman"/>
          <w:sz w:val="24"/>
          <w:szCs w:val="24"/>
        </w:rPr>
        <w:t>s</w:t>
      </w:r>
      <w:r>
        <w:rPr>
          <w:rFonts w:ascii="Times New Roman" w:hAnsi="Times New Roman" w:cs="Times New Roman"/>
          <w:sz w:val="24"/>
          <w:szCs w:val="24"/>
        </w:rPr>
        <w:t xml:space="preserve"> them to Naira (local currency) before transferring the fund </w:t>
      </w:r>
      <w:r w:rsidR="00F94428">
        <w:rPr>
          <w:rFonts w:ascii="Times New Roman" w:hAnsi="Times New Roman" w:cs="Times New Roman"/>
          <w:sz w:val="24"/>
          <w:szCs w:val="24"/>
        </w:rPr>
        <w:t>in</w:t>
      </w:r>
      <w:r>
        <w:rPr>
          <w:rFonts w:ascii="Times New Roman" w:hAnsi="Times New Roman" w:cs="Times New Roman"/>
          <w:sz w:val="24"/>
          <w:szCs w:val="24"/>
        </w:rPr>
        <w:t>to the federation account for sharing among the three tiers of government (CBN, 2016)</w:t>
      </w:r>
      <w:r w:rsidR="00125842">
        <w:rPr>
          <w:rFonts w:ascii="Times New Roman" w:hAnsi="Times New Roman" w:cs="Times New Roman"/>
          <w:sz w:val="24"/>
          <w:szCs w:val="24"/>
        </w:rPr>
        <w:t>,</w:t>
      </w:r>
      <w:r>
        <w:rPr>
          <w:rFonts w:ascii="Times New Roman" w:hAnsi="Times New Roman" w:cs="Times New Roman"/>
          <w:sz w:val="24"/>
          <w:szCs w:val="24"/>
        </w:rPr>
        <w:t xml:space="preserve"> after deduction of derivation allowance given to the mineral producing states</w:t>
      </w:r>
      <w:r w:rsidR="00F94428">
        <w:rPr>
          <w:rFonts w:ascii="Times New Roman" w:hAnsi="Times New Roman" w:cs="Times New Roman"/>
          <w:sz w:val="24"/>
          <w:szCs w:val="24"/>
        </w:rPr>
        <w:t>.  The conversion</w:t>
      </w:r>
      <w:r>
        <w:rPr>
          <w:rFonts w:ascii="Times New Roman" w:hAnsi="Times New Roman" w:cs="Times New Roman"/>
          <w:sz w:val="24"/>
          <w:szCs w:val="24"/>
        </w:rPr>
        <w:t xml:space="preserve"> of crude oi</w:t>
      </w:r>
      <w:r w:rsidR="00F94428">
        <w:rPr>
          <w:rFonts w:ascii="Times New Roman" w:hAnsi="Times New Roman" w:cs="Times New Roman"/>
          <w:sz w:val="24"/>
          <w:szCs w:val="24"/>
        </w:rPr>
        <w:t xml:space="preserve">l receipts which is eventually released for sharing </w:t>
      </w:r>
      <w:r>
        <w:rPr>
          <w:rFonts w:ascii="Times New Roman" w:hAnsi="Times New Roman" w:cs="Times New Roman"/>
          <w:sz w:val="24"/>
          <w:szCs w:val="24"/>
        </w:rPr>
        <w:t>among th</w:t>
      </w:r>
      <w:r w:rsidR="00125842">
        <w:rPr>
          <w:rFonts w:ascii="Times New Roman" w:hAnsi="Times New Roman" w:cs="Times New Roman"/>
          <w:sz w:val="24"/>
          <w:szCs w:val="24"/>
        </w:rPr>
        <w:t>e three tiers of government is an occasion for so much money to be circulated in the economy</w:t>
      </w:r>
      <w:r w:rsidR="00F94428">
        <w:rPr>
          <w:rFonts w:ascii="Times New Roman" w:hAnsi="Times New Roman" w:cs="Times New Roman"/>
          <w:sz w:val="24"/>
          <w:szCs w:val="24"/>
        </w:rPr>
        <w:t xml:space="preserve"> (Omodero &amp; Worlu, 2018)</w:t>
      </w:r>
      <w:r>
        <w:rPr>
          <w:rFonts w:ascii="Times New Roman" w:hAnsi="Times New Roman" w:cs="Times New Roman"/>
          <w:sz w:val="24"/>
          <w:szCs w:val="24"/>
        </w:rPr>
        <w:t>.  This economic scenario of the country</w:t>
      </w:r>
      <w:r w:rsidR="00131652">
        <w:rPr>
          <w:rFonts w:ascii="Times New Roman" w:hAnsi="Times New Roman" w:cs="Times New Roman"/>
          <w:sz w:val="24"/>
          <w:szCs w:val="24"/>
        </w:rPr>
        <w:t xml:space="preserve"> on a monthly basis</w:t>
      </w:r>
      <w:r>
        <w:rPr>
          <w:rFonts w:ascii="Times New Roman" w:hAnsi="Times New Roman" w:cs="Times New Roman"/>
          <w:sz w:val="24"/>
          <w:szCs w:val="24"/>
        </w:rPr>
        <w:t xml:space="preserve"> is capable if igniting inflation</w:t>
      </w:r>
      <w:r w:rsidR="00F94428">
        <w:rPr>
          <w:rFonts w:ascii="Times New Roman" w:hAnsi="Times New Roman" w:cs="Times New Roman"/>
          <w:sz w:val="24"/>
          <w:szCs w:val="24"/>
        </w:rPr>
        <w:t>, if the fund is</w:t>
      </w:r>
      <w:r>
        <w:rPr>
          <w:rFonts w:ascii="Times New Roman" w:hAnsi="Times New Roman" w:cs="Times New Roman"/>
          <w:sz w:val="24"/>
          <w:szCs w:val="24"/>
        </w:rPr>
        <w:t xml:space="preserve"> not strictly controlled by the CBN through its monetary policy to avoid</w:t>
      </w:r>
      <w:r w:rsidR="00F94428">
        <w:rPr>
          <w:rFonts w:ascii="Times New Roman" w:hAnsi="Times New Roman" w:cs="Times New Roman"/>
          <w:sz w:val="24"/>
          <w:szCs w:val="24"/>
        </w:rPr>
        <w:t xml:space="preserve"> excess money supply (CBN, 2016).  </w:t>
      </w:r>
      <w:r w:rsidR="00CA717B" w:rsidRPr="007437A5">
        <w:rPr>
          <w:rFonts w:ascii="Times New Roman" w:hAnsi="Times New Roman" w:cs="Times New Roman"/>
          <w:sz w:val="24"/>
          <w:szCs w:val="24"/>
        </w:rPr>
        <w:t>Money supply also referred to as money stock is the entire stock of currency and other liquid instruments circulating in a country’s econo</w:t>
      </w:r>
      <w:r w:rsidR="00F94428">
        <w:rPr>
          <w:rFonts w:ascii="Times New Roman" w:hAnsi="Times New Roman" w:cs="Times New Roman"/>
          <w:sz w:val="24"/>
          <w:szCs w:val="24"/>
        </w:rPr>
        <w:t xml:space="preserve">my as of a particular time, which </w:t>
      </w:r>
      <w:r w:rsidR="00CA717B" w:rsidRPr="007437A5">
        <w:rPr>
          <w:rFonts w:ascii="Times New Roman" w:hAnsi="Times New Roman" w:cs="Times New Roman"/>
          <w:sz w:val="24"/>
          <w:szCs w:val="24"/>
        </w:rPr>
        <w:t>includes safe assets, such as cash, coins, and balances held in checking and savings accounts that business and individuals can use to make payments or hold as short-term</w:t>
      </w:r>
      <w:r w:rsidR="009808AE">
        <w:rPr>
          <w:rFonts w:ascii="Times New Roman" w:hAnsi="Times New Roman" w:cs="Times New Roman"/>
          <w:sz w:val="24"/>
          <w:szCs w:val="24"/>
        </w:rPr>
        <w:t xml:space="preserve"> investments (Chen, 2018</w:t>
      </w:r>
      <w:r w:rsidR="00CA717B" w:rsidRPr="007437A5">
        <w:rPr>
          <w:rFonts w:ascii="Times New Roman" w:hAnsi="Times New Roman" w:cs="Times New Roman"/>
          <w:sz w:val="24"/>
          <w:szCs w:val="24"/>
        </w:rPr>
        <w:t xml:space="preserve">).  </w:t>
      </w:r>
    </w:p>
    <w:p w:rsidR="00F56A0C" w:rsidRDefault="00CA717B" w:rsidP="00CA717B">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Due to the fact that money supply is one of the economic policy tools used by a country’s government to manage inflation and stabilize prices of goods and services, therefore, it is pertinent to n</w:t>
      </w:r>
      <w:r>
        <w:rPr>
          <w:rFonts w:ascii="Times New Roman" w:hAnsi="Times New Roman" w:cs="Times New Roman"/>
          <w:sz w:val="24"/>
          <w:szCs w:val="24"/>
        </w:rPr>
        <w:t>ote that government revenue</w:t>
      </w:r>
      <w:r w:rsidRPr="007437A5">
        <w:rPr>
          <w:rFonts w:ascii="Times New Roman" w:hAnsi="Times New Roman" w:cs="Times New Roman"/>
          <w:sz w:val="24"/>
          <w:szCs w:val="24"/>
        </w:rPr>
        <w:t xml:space="preserve"> affects it either positively or negatively (Yakubu, Umar, &amp; Aminu, 2014).  Economists </w:t>
      </w:r>
      <w:r w:rsidR="009808AE" w:rsidRPr="007437A5">
        <w:rPr>
          <w:rFonts w:ascii="Times New Roman" w:hAnsi="Times New Roman" w:cs="Times New Roman"/>
          <w:sz w:val="24"/>
          <w:szCs w:val="24"/>
        </w:rPr>
        <w:t>evaluate</w:t>
      </w:r>
      <w:r w:rsidR="009808AE">
        <w:rPr>
          <w:rFonts w:ascii="Times New Roman" w:hAnsi="Times New Roman" w:cs="Times New Roman"/>
          <w:sz w:val="24"/>
          <w:szCs w:val="24"/>
        </w:rPr>
        <w:t xml:space="preserve"> the money supply and came up with</w:t>
      </w:r>
      <w:r w:rsidRPr="007437A5">
        <w:rPr>
          <w:rFonts w:ascii="Times New Roman" w:hAnsi="Times New Roman" w:cs="Times New Roman"/>
          <w:sz w:val="24"/>
          <w:szCs w:val="24"/>
        </w:rPr>
        <w:t xml:space="preserve"> policies revolving around it through controlling interest rates and increasing or decreasing the amount of money in circulation in an economy.  A country’s government or central bank collects and records money supply data and publishes them </w:t>
      </w:r>
      <w:r w:rsidR="009808AE">
        <w:rPr>
          <w:rFonts w:ascii="Times New Roman" w:hAnsi="Times New Roman" w:cs="Times New Roman"/>
          <w:sz w:val="24"/>
          <w:szCs w:val="24"/>
        </w:rPr>
        <w:t>periodically (Chen, 2018</w:t>
      </w:r>
      <w:r w:rsidRPr="007437A5">
        <w:rPr>
          <w:rFonts w:ascii="Times New Roman" w:hAnsi="Times New Roman" w:cs="Times New Roman"/>
          <w:sz w:val="24"/>
          <w:szCs w:val="24"/>
        </w:rPr>
        <w:t xml:space="preserve">). </w:t>
      </w:r>
      <w:r w:rsidR="00A83C23">
        <w:rPr>
          <w:rFonts w:ascii="Times New Roman" w:hAnsi="Times New Roman" w:cs="Times New Roman"/>
          <w:sz w:val="24"/>
          <w:szCs w:val="24"/>
        </w:rPr>
        <w:t xml:space="preserve"> According to Tau (2017), money supply (which is the money stock) and interest rate are monetary policy measures determined and monitored by the Central Bank of a nation.  The purpose of this monitoring is to achieve economic efficiency which has close relationship with </w:t>
      </w:r>
      <w:r w:rsidR="00D17541">
        <w:rPr>
          <w:rFonts w:ascii="Times New Roman" w:hAnsi="Times New Roman" w:cs="Times New Roman"/>
          <w:sz w:val="24"/>
          <w:szCs w:val="24"/>
        </w:rPr>
        <w:t xml:space="preserve">the </w:t>
      </w:r>
      <w:bookmarkStart w:id="0" w:name="_GoBack"/>
      <w:bookmarkEnd w:id="0"/>
      <w:r w:rsidR="00A83C23">
        <w:rPr>
          <w:rFonts w:ascii="Times New Roman" w:hAnsi="Times New Roman" w:cs="Times New Roman"/>
          <w:sz w:val="24"/>
          <w:szCs w:val="24"/>
        </w:rPr>
        <w:t>use of resources in an economy (Rosca, 2017).</w:t>
      </w:r>
      <w:r w:rsidRPr="007437A5">
        <w:rPr>
          <w:rFonts w:ascii="Times New Roman" w:hAnsi="Times New Roman" w:cs="Times New Roman"/>
          <w:sz w:val="24"/>
          <w:szCs w:val="24"/>
        </w:rPr>
        <w:t xml:space="preserve"> </w:t>
      </w:r>
    </w:p>
    <w:p w:rsidR="00077B0E" w:rsidRDefault="00CA717B" w:rsidP="00CA717B">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For the purpose of this study, money supply will be represented by the broad money (M2) which comprises currency in circulation, deposits with commercial banks, currency outside banks, quasi money and demand deposits which includes foreign denominated deposits (CBN, 2006).</w:t>
      </w:r>
      <w:r w:rsidR="00467F09">
        <w:rPr>
          <w:rFonts w:ascii="Times New Roman" w:hAnsi="Times New Roman" w:cs="Times New Roman"/>
          <w:sz w:val="24"/>
          <w:szCs w:val="24"/>
        </w:rPr>
        <w:t xml:space="preserve">  Revenue distribution includes fund allocations from the federation account to the federal, states and local governments as well as derivation allowance to the mineral producing states.  These revenues shared among the various levels of government are usually channeled to the economy for productive government economic and social activities that ultimately benefit the entire public.</w:t>
      </w:r>
    </w:p>
    <w:p w:rsidR="00E1785E" w:rsidRPr="00077B0E" w:rsidRDefault="00DD2805" w:rsidP="00CA717B">
      <w:pPr>
        <w:spacing w:line="360" w:lineRule="auto"/>
        <w:jc w:val="both"/>
        <w:rPr>
          <w:rFonts w:ascii="Times New Roman" w:hAnsi="Times New Roman" w:cs="Times New Roman"/>
          <w:sz w:val="24"/>
          <w:szCs w:val="24"/>
        </w:rPr>
      </w:pPr>
      <w:r w:rsidRPr="00DD2805">
        <w:rPr>
          <w:rFonts w:ascii="Times New Roman" w:hAnsi="Times New Roman" w:cs="Times New Roman"/>
          <w:b/>
          <w:sz w:val="24"/>
          <w:szCs w:val="24"/>
        </w:rPr>
        <w:t>1.1 Objective of the study</w:t>
      </w:r>
    </w:p>
    <w:p w:rsidR="00E1785E" w:rsidRDefault="00DD2805" w:rsidP="00CA717B">
      <w:pPr>
        <w:spacing w:line="360" w:lineRule="auto"/>
        <w:jc w:val="both"/>
        <w:rPr>
          <w:rFonts w:ascii="Times New Roman" w:hAnsi="Times New Roman" w:cs="Times New Roman"/>
          <w:sz w:val="24"/>
          <w:szCs w:val="24"/>
        </w:rPr>
      </w:pPr>
      <w:r>
        <w:rPr>
          <w:rFonts w:ascii="Times New Roman" w:hAnsi="Times New Roman" w:cs="Times New Roman"/>
          <w:sz w:val="24"/>
          <w:szCs w:val="24"/>
        </w:rPr>
        <w:t>The major aim of this study is to determine the effect of revenue distribution from the federation account on money supply in Nigeria.  The specific objectives the study seeks to achieve are:</w:t>
      </w:r>
    </w:p>
    <w:p w:rsidR="00DD2805" w:rsidRDefault="00DD2805" w:rsidP="00DD280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establish the impact of federation account allocated fund to the federal government on money supply;</w:t>
      </w:r>
    </w:p>
    <w:p w:rsidR="00DD2805" w:rsidRDefault="00DD2805" w:rsidP="00DD280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examine the influence of federation account allocated fund to the state governments on money supply;</w:t>
      </w:r>
    </w:p>
    <w:p w:rsidR="00DD2805" w:rsidRDefault="00DD2805" w:rsidP="00DD280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 the extent to which revenue allocation to local government councils affects money supply;</w:t>
      </w:r>
    </w:p>
    <w:p w:rsidR="00DD2805" w:rsidRPr="00DD2805" w:rsidRDefault="00DD2805" w:rsidP="00DD2805">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verify</w:t>
      </w:r>
      <w:r w:rsidR="0022669A">
        <w:rPr>
          <w:rFonts w:ascii="Times New Roman" w:hAnsi="Times New Roman" w:cs="Times New Roman"/>
          <w:sz w:val="24"/>
          <w:szCs w:val="24"/>
        </w:rPr>
        <w:t xml:space="preserve"> the extent of influence derivation allowance has </w:t>
      </w:r>
      <w:r>
        <w:rPr>
          <w:rFonts w:ascii="Times New Roman" w:hAnsi="Times New Roman" w:cs="Times New Roman"/>
          <w:sz w:val="24"/>
          <w:szCs w:val="24"/>
        </w:rPr>
        <w:t>on money supply</w:t>
      </w:r>
      <w:r w:rsidR="0022669A">
        <w:rPr>
          <w:rFonts w:ascii="Times New Roman" w:hAnsi="Times New Roman" w:cs="Times New Roman"/>
          <w:sz w:val="24"/>
          <w:szCs w:val="24"/>
        </w:rPr>
        <w:t xml:space="preserve"> in Nigeria</w:t>
      </w:r>
      <w:r>
        <w:rPr>
          <w:rFonts w:ascii="Times New Roman" w:hAnsi="Times New Roman" w:cs="Times New Roman"/>
          <w:sz w:val="24"/>
          <w:szCs w:val="24"/>
        </w:rPr>
        <w:t>.</w:t>
      </w:r>
    </w:p>
    <w:p w:rsidR="0022669A" w:rsidRPr="0022669A" w:rsidRDefault="0022669A" w:rsidP="00CA717B">
      <w:pPr>
        <w:spacing w:line="360" w:lineRule="auto"/>
        <w:jc w:val="both"/>
        <w:rPr>
          <w:rFonts w:ascii="Times New Roman" w:hAnsi="Times New Roman" w:cs="Times New Roman"/>
          <w:b/>
          <w:sz w:val="24"/>
          <w:szCs w:val="24"/>
        </w:rPr>
      </w:pPr>
      <w:r w:rsidRPr="0022669A">
        <w:rPr>
          <w:rFonts w:ascii="Times New Roman" w:hAnsi="Times New Roman" w:cs="Times New Roman"/>
          <w:b/>
          <w:sz w:val="24"/>
          <w:szCs w:val="24"/>
        </w:rPr>
        <w:t>1.2 Research hypotheses</w:t>
      </w:r>
    </w:p>
    <w:p w:rsidR="0022669A" w:rsidRDefault="0022669A" w:rsidP="00CA717B">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null hypotheses have been formulated in order to pursue the above specific research objectives:</w:t>
      </w:r>
    </w:p>
    <w:p w:rsidR="0022669A" w:rsidRDefault="0022669A" w:rsidP="0022669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Federation account allocated fund to the federal government does not have significant impact on money supply in Nigeria;</w:t>
      </w:r>
    </w:p>
    <w:p w:rsidR="0022669A" w:rsidRDefault="0022669A" w:rsidP="0022669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Federation account allocated funds to states do not exert significant influence on money supply in Nigeria;</w:t>
      </w:r>
    </w:p>
    <w:p w:rsidR="0022669A" w:rsidRDefault="0022669A" w:rsidP="0022669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relationship between revenue allocation to local government councils and money supply in Nigeria;</w:t>
      </w:r>
    </w:p>
    <w:p w:rsidR="0022669A" w:rsidRPr="0022669A" w:rsidRDefault="0022669A" w:rsidP="0022669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Derivation allowance and money supply in Nigeria do not have significant relationship.</w:t>
      </w:r>
    </w:p>
    <w:p w:rsidR="0022669A" w:rsidRPr="0022669A" w:rsidRDefault="0022669A" w:rsidP="00CA717B">
      <w:pPr>
        <w:spacing w:line="360" w:lineRule="auto"/>
        <w:jc w:val="both"/>
        <w:rPr>
          <w:rFonts w:ascii="Times New Roman" w:hAnsi="Times New Roman" w:cs="Times New Roman"/>
          <w:b/>
          <w:sz w:val="24"/>
          <w:szCs w:val="24"/>
        </w:rPr>
      </w:pPr>
      <w:r w:rsidRPr="0022669A">
        <w:rPr>
          <w:rFonts w:ascii="Times New Roman" w:hAnsi="Times New Roman" w:cs="Times New Roman"/>
          <w:b/>
          <w:sz w:val="24"/>
          <w:szCs w:val="24"/>
        </w:rPr>
        <w:t>2.0 Literature review</w:t>
      </w:r>
    </w:p>
    <w:p w:rsidR="0022669A" w:rsidRPr="0022669A" w:rsidRDefault="0022669A" w:rsidP="00CA717B">
      <w:pPr>
        <w:spacing w:line="360" w:lineRule="auto"/>
        <w:jc w:val="both"/>
        <w:rPr>
          <w:rFonts w:ascii="Times New Roman" w:hAnsi="Times New Roman" w:cs="Times New Roman"/>
          <w:b/>
          <w:sz w:val="24"/>
          <w:szCs w:val="24"/>
        </w:rPr>
      </w:pPr>
      <w:r w:rsidRPr="0022669A">
        <w:rPr>
          <w:rFonts w:ascii="Times New Roman" w:hAnsi="Times New Roman" w:cs="Times New Roman"/>
          <w:b/>
          <w:sz w:val="24"/>
          <w:szCs w:val="24"/>
        </w:rPr>
        <w:t>2.1 Conceptual review</w:t>
      </w:r>
    </w:p>
    <w:p w:rsidR="0022669A" w:rsidRPr="0022669A" w:rsidRDefault="0022669A" w:rsidP="00CA717B">
      <w:pPr>
        <w:spacing w:line="360" w:lineRule="auto"/>
        <w:jc w:val="both"/>
        <w:rPr>
          <w:rFonts w:ascii="Times New Roman" w:hAnsi="Times New Roman" w:cs="Times New Roman"/>
          <w:b/>
          <w:sz w:val="24"/>
          <w:szCs w:val="24"/>
        </w:rPr>
      </w:pPr>
      <w:r w:rsidRPr="0022669A">
        <w:rPr>
          <w:rFonts w:ascii="Times New Roman" w:hAnsi="Times New Roman" w:cs="Times New Roman"/>
          <w:b/>
          <w:sz w:val="24"/>
          <w:szCs w:val="24"/>
        </w:rPr>
        <w:t>2.1.1 Broad money</w:t>
      </w:r>
      <w:r>
        <w:rPr>
          <w:rFonts w:ascii="Times New Roman" w:hAnsi="Times New Roman" w:cs="Times New Roman"/>
          <w:b/>
          <w:sz w:val="24"/>
          <w:szCs w:val="24"/>
        </w:rPr>
        <w:t xml:space="preserve"> (M2)</w:t>
      </w:r>
    </w:p>
    <w:p w:rsidR="0022669A" w:rsidRDefault="0022669A" w:rsidP="00CA71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CBN (2016) broad money (M2) </w:t>
      </w:r>
      <w:r w:rsidR="00E43DC1">
        <w:rPr>
          <w:rFonts w:ascii="Times New Roman" w:hAnsi="Times New Roman" w:cs="Times New Roman"/>
          <w:sz w:val="24"/>
          <w:szCs w:val="24"/>
        </w:rPr>
        <w:t>consists of</w:t>
      </w:r>
      <w:r>
        <w:rPr>
          <w:rFonts w:ascii="Times New Roman" w:hAnsi="Times New Roman" w:cs="Times New Roman"/>
          <w:sz w:val="24"/>
          <w:szCs w:val="24"/>
        </w:rPr>
        <w:t xml:space="preserve"> narrow money plus savings and time deposits, as well as foreign denominated deposits.</w:t>
      </w:r>
      <w:r w:rsidR="00E43DC1">
        <w:rPr>
          <w:rFonts w:ascii="Times New Roman" w:hAnsi="Times New Roman" w:cs="Times New Roman"/>
          <w:sz w:val="24"/>
          <w:szCs w:val="24"/>
        </w:rPr>
        <w:t xml:space="preserve">  Narrow money comprises currency in circulation (bank notes and coins) with non-bank public and all bank account balances (demand deposits or current accounts) which can be easily used for a transaction.  Therefore, broad money measures the total volume of money supply in the economy.  When the amount of broad money is over and above the level of total output in the economy, it gives rise to excess money supply in the economy (CBN, 2016).  </w:t>
      </w:r>
      <w:r w:rsidR="00813414">
        <w:rPr>
          <w:rFonts w:ascii="Times New Roman" w:hAnsi="Times New Roman" w:cs="Times New Roman"/>
          <w:sz w:val="24"/>
          <w:szCs w:val="24"/>
        </w:rPr>
        <w:t>It becomes highly imperative to regulate money supply to ensure a stable relationship between money supply and economic activity.  In order to maintain an equilibrium and match money supply with productive activities of both the public sector and private firms, regulation of money supply is necessary to prevent the devastating effect of inflation on the economy when money supply exceeds economic activities.</w:t>
      </w:r>
      <w:r w:rsidR="006D6029">
        <w:rPr>
          <w:rFonts w:ascii="Times New Roman" w:hAnsi="Times New Roman" w:cs="Times New Roman"/>
          <w:sz w:val="24"/>
          <w:szCs w:val="24"/>
        </w:rPr>
        <w:t xml:space="preserve">  The figure 2.1 below shows the broad money supply in Nigeria from 1981-2016.  The vertical axis shows the money supply in billions of Naira while the horizontal area depicts the time which is on a yearly basis. </w:t>
      </w:r>
    </w:p>
    <w:p w:rsidR="00CB1359" w:rsidRDefault="00CB1359" w:rsidP="00CB1359">
      <w:pPr>
        <w:spacing w:line="480" w:lineRule="auto"/>
        <w:jc w:val="center"/>
        <w:rPr>
          <w:rFonts w:ascii="Times New Roman" w:hAnsi="Times New Roman" w:cs="Times New Roman"/>
          <w:b/>
          <w:sz w:val="24"/>
          <w:szCs w:val="24"/>
        </w:rPr>
      </w:pPr>
      <w:r>
        <w:object w:dxaOrig="7531"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46pt" o:ole="">
            <v:imagedata r:id="rId8" o:title=""/>
          </v:shape>
          <o:OLEObject Type="Embed" ProgID="EViews.Workfile.2" ShapeID="_x0000_i1025" DrawAspect="Content" ObjectID="_1610031527" r:id="rId9"/>
        </w:object>
      </w:r>
      <w:r>
        <w:rPr>
          <w:rFonts w:ascii="Times New Roman" w:hAnsi="Times New Roman" w:cs="Times New Roman"/>
          <w:b/>
          <w:sz w:val="24"/>
          <w:szCs w:val="24"/>
        </w:rPr>
        <w:t xml:space="preserve"> </w:t>
      </w:r>
    </w:p>
    <w:p w:rsidR="00CB1359" w:rsidRDefault="00CB1359" w:rsidP="00CB1359">
      <w:pPr>
        <w:spacing w:after="0" w:line="240" w:lineRule="auto"/>
        <w:rPr>
          <w:rFonts w:ascii="Times New Roman" w:hAnsi="Times New Roman" w:cs="Times New Roman"/>
          <w:b/>
          <w:sz w:val="24"/>
          <w:szCs w:val="24"/>
        </w:rPr>
      </w:pPr>
      <w:r>
        <w:rPr>
          <w:rFonts w:ascii="Times New Roman" w:hAnsi="Times New Roman" w:cs="Times New Roman"/>
          <w:b/>
          <w:sz w:val="24"/>
          <w:szCs w:val="24"/>
        </w:rPr>
        <w:t>Figure 4.</w:t>
      </w:r>
      <w:r w:rsidRPr="00645AE1">
        <w:rPr>
          <w:rFonts w:ascii="Times New Roman" w:hAnsi="Times New Roman" w:cs="Times New Roman"/>
          <w:b/>
          <w:sz w:val="24"/>
          <w:szCs w:val="24"/>
        </w:rPr>
        <w:t>1</w:t>
      </w:r>
      <w:r>
        <w:rPr>
          <w:rFonts w:ascii="Times New Roman" w:hAnsi="Times New Roman" w:cs="Times New Roman"/>
          <w:b/>
          <w:sz w:val="24"/>
          <w:szCs w:val="24"/>
        </w:rPr>
        <w:t>0</w:t>
      </w:r>
      <w:r w:rsidRPr="00645AE1">
        <w:rPr>
          <w:rFonts w:ascii="Times New Roman" w:hAnsi="Times New Roman" w:cs="Times New Roman"/>
          <w:b/>
          <w:sz w:val="24"/>
          <w:szCs w:val="24"/>
        </w:rPr>
        <w:t>:</w:t>
      </w:r>
      <w:r>
        <w:rPr>
          <w:rFonts w:ascii="Times New Roman" w:hAnsi="Times New Roman" w:cs="Times New Roman"/>
          <w:b/>
          <w:sz w:val="24"/>
          <w:szCs w:val="24"/>
        </w:rPr>
        <w:t xml:space="preserve">  Trend of MSS</w:t>
      </w:r>
      <w:r w:rsidRPr="00645AE1">
        <w:rPr>
          <w:rFonts w:ascii="Times New Roman" w:hAnsi="Times New Roman" w:cs="Times New Roman"/>
          <w:b/>
          <w:sz w:val="24"/>
          <w:szCs w:val="24"/>
        </w:rPr>
        <w:t xml:space="preserve"> in Nigeria (1981-2016)</w:t>
      </w:r>
    </w:p>
    <w:p w:rsidR="00CB1359" w:rsidRDefault="00CB1359" w:rsidP="00CB1359">
      <w:pPr>
        <w:spacing w:after="0" w:line="240" w:lineRule="auto"/>
        <w:rPr>
          <w:rFonts w:ascii="Times New Roman" w:hAnsi="Times New Roman" w:cs="Times New Roman"/>
          <w:b/>
          <w:sz w:val="24"/>
          <w:szCs w:val="24"/>
        </w:rPr>
      </w:pPr>
      <w:r>
        <w:rPr>
          <w:rFonts w:ascii="Times New Roman" w:hAnsi="Times New Roman" w:cs="Times New Roman"/>
          <w:b/>
          <w:sz w:val="24"/>
          <w:szCs w:val="24"/>
        </w:rPr>
        <w:t>Source: Data from the Central Bank of Nigeria Statistical Bulletin, 2016.</w:t>
      </w:r>
    </w:p>
    <w:p w:rsidR="00CB1359" w:rsidRDefault="00CB1359" w:rsidP="00CB1359">
      <w:pPr>
        <w:autoSpaceDE w:val="0"/>
        <w:autoSpaceDN w:val="0"/>
        <w:adjustRightInd w:val="0"/>
        <w:spacing w:after="0" w:line="240" w:lineRule="auto"/>
        <w:rPr>
          <w:rFonts w:ascii="Times New Roman" w:hAnsi="Times New Roman" w:cs="Times New Roman"/>
          <w:color w:val="000000"/>
          <w:sz w:val="24"/>
          <w:szCs w:val="24"/>
        </w:rPr>
      </w:pPr>
    </w:p>
    <w:p w:rsidR="00CB1359" w:rsidRDefault="00D82980" w:rsidP="00D8298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From Figure 2</w:t>
      </w:r>
      <w:r w:rsidR="00CB1359">
        <w:rPr>
          <w:rFonts w:ascii="Times New Roman" w:hAnsi="Times New Roman" w:cs="Times New Roman"/>
          <w:color w:val="000000"/>
          <w:sz w:val="24"/>
          <w:szCs w:val="24"/>
        </w:rPr>
        <w:t>.</w:t>
      </w:r>
      <w:r>
        <w:rPr>
          <w:rFonts w:ascii="Times New Roman" w:hAnsi="Times New Roman" w:cs="Times New Roman"/>
          <w:color w:val="000000"/>
          <w:sz w:val="24"/>
          <w:szCs w:val="24"/>
        </w:rPr>
        <w:t>1</w:t>
      </w:r>
      <w:r w:rsidR="00CB1359">
        <w:rPr>
          <w:rFonts w:ascii="Times New Roman" w:hAnsi="Times New Roman" w:cs="Times New Roman"/>
          <w:color w:val="000000"/>
          <w:sz w:val="24"/>
          <w:szCs w:val="24"/>
        </w:rPr>
        <w:t xml:space="preserve"> above, the </w:t>
      </w:r>
      <w:r>
        <w:rPr>
          <w:rFonts w:ascii="Times New Roman" w:hAnsi="Times New Roman" w:cs="Times New Roman"/>
          <w:color w:val="000000"/>
          <w:sz w:val="24"/>
          <w:szCs w:val="24"/>
        </w:rPr>
        <w:t>trend of MSS revealed that</w:t>
      </w:r>
      <w:r w:rsidR="00CB1359">
        <w:rPr>
          <w:rFonts w:ascii="Times New Roman" w:hAnsi="Times New Roman" w:cs="Times New Roman"/>
          <w:color w:val="000000"/>
          <w:sz w:val="24"/>
          <w:szCs w:val="24"/>
        </w:rPr>
        <w:t xml:space="preserve"> in 1980s up to 1990, MSS was not noticeable until in 1991 when there was a little trace of it.  Nevertheless, there has been a steady increase in MSS as could observed in the graph.  Though the increase and decrease in money supply is purely based on the discretion of the Monetary Policy Authority (CBN) in the country.  It is a responsibility they carry out with strict consideration of its inflationary effects on the economy.  However, government revenue to an extent influence the supply of money in the economy.    </w:t>
      </w:r>
    </w:p>
    <w:p w:rsidR="001D07B2" w:rsidRPr="009551FA" w:rsidRDefault="001D07B2" w:rsidP="001D07B2">
      <w:pPr>
        <w:spacing w:line="360" w:lineRule="auto"/>
        <w:jc w:val="both"/>
        <w:rPr>
          <w:rFonts w:ascii="Times New Roman" w:hAnsi="Times New Roman" w:cs="Times New Roman"/>
          <w:b/>
          <w:sz w:val="24"/>
          <w:szCs w:val="24"/>
        </w:rPr>
      </w:pPr>
      <w:r w:rsidRPr="009551FA">
        <w:rPr>
          <w:rFonts w:ascii="Times New Roman" w:hAnsi="Times New Roman" w:cs="Times New Roman"/>
          <w:b/>
          <w:sz w:val="24"/>
          <w:szCs w:val="24"/>
        </w:rPr>
        <w:t>2.1.2 Derivation allowance</w:t>
      </w:r>
    </w:p>
    <w:p w:rsidR="001D07B2" w:rsidRDefault="001D07B2" w:rsidP="001D07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Derivation allowance is the fund given to the mineral producing states which is deducted from the oil revenue before transferring it into the federation account for sharing among the three tiers of government in Nigeria.  In line with S.162 (2) of the 1999 Constitution of the Federal Republic of Nigeria as amended, the derivation allowance is 13% of oil revenue and it is given on a monthly basis.  </w:t>
      </w:r>
      <w:r w:rsidRPr="007437A5">
        <w:rPr>
          <w:rFonts w:ascii="Times New Roman" w:hAnsi="Times New Roman" w:cs="Times New Roman"/>
          <w:sz w:val="24"/>
          <w:szCs w:val="24"/>
        </w:rPr>
        <w:t xml:space="preserve">Derivation principle suggests </w:t>
      </w:r>
      <w:r>
        <w:rPr>
          <w:rFonts w:ascii="Times New Roman" w:hAnsi="Times New Roman" w:cs="Times New Roman"/>
          <w:sz w:val="24"/>
          <w:szCs w:val="24"/>
        </w:rPr>
        <w:t>a matching between benefits received from the central pool and the percentage of contribution to the pool by states</w:t>
      </w:r>
      <w:r w:rsidRPr="007437A5">
        <w:rPr>
          <w:rFonts w:ascii="Times New Roman" w:hAnsi="Times New Roman" w:cs="Times New Roman"/>
          <w:sz w:val="24"/>
          <w:szCs w:val="24"/>
        </w:rPr>
        <w:t xml:space="preserve"> (Abubakar, 1986; Ashwe, 1986; Okunrounmu, 1999).  The idea behind this principle is that the inhabitants of the area where a particular revenue is being generated must have suffered one form of economic and environmental loss or the other as a result of pollution and other health hazards.  Such people deserve compensation as a way of enabling them benefit from the revenue from their area (Abubakar, 1986).</w:t>
      </w:r>
      <w:r w:rsidR="00D82980">
        <w:rPr>
          <w:rFonts w:ascii="Times New Roman" w:hAnsi="Times New Roman" w:cs="Times New Roman"/>
          <w:sz w:val="24"/>
          <w:szCs w:val="24"/>
        </w:rPr>
        <w:t xml:space="preserve">  The figure 2.2 below shows derivation allowance to the Niger Delta States from 1981-2016.  The vertical axis shows the derivation allowance in billions of Naira while the horizontal area depict</w:t>
      </w:r>
      <w:r w:rsidR="006D6029">
        <w:rPr>
          <w:rFonts w:ascii="Times New Roman" w:hAnsi="Times New Roman" w:cs="Times New Roman"/>
          <w:sz w:val="24"/>
          <w:szCs w:val="24"/>
        </w:rPr>
        <w:t>s</w:t>
      </w:r>
      <w:r w:rsidR="00D82980">
        <w:rPr>
          <w:rFonts w:ascii="Times New Roman" w:hAnsi="Times New Roman" w:cs="Times New Roman"/>
          <w:sz w:val="24"/>
          <w:szCs w:val="24"/>
        </w:rPr>
        <w:t xml:space="preserve"> the time which </w:t>
      </w:r>
      <w:r w:rsidR="006D6029">
        <w:rPr>
          <w:rFonts w:ascii="Times New Roman" w:hAnsi="Times New Roman" w:cs="Times New Roman"/>
          <w:sz w:val="24"/>
          <w:szCs w:val="24"/>
        </w:rPr>
        <w:t xml:space="preserve">is </w:t>
      </w:r>
      <w:r w:rsidR="00D82980">
        <w:rPr>
          <w:rFonts w:ascii="Times New Roman" w:hAnsi="Times New Roman" w:cs="Times New Roman"/>
          <w:sz w:val="24"/>
          <w:szCs w:val="24"/>
        </w:rPr>
        <w:t xml:space="preserve">annually. </w:t>
      </w:r>
    </w:p>
    <w:p w:rsidR="00D82980" w:rsidRDefault="00D82980" w:rsidP="00D82980">
      <w:pPr>
        <w:spacing w:after="0" w:line="240" w:lineRule="auto"/>
        <w:jc w:val="both"/>
      </w:pPr>
      <w:r>
        <w:object w:dxaOrig="7410" w:dyaOrig="4966">
          <v:shape id="_x0000_i1026" type="#_x0000_t75" style="width:465.75pt;height:248.25pt" o:ole="">
            <v:imagedata r:id="rId10" o:title=""/>
          </v:shape>
          <o:OLEObject Type="Embed" ProgID="EViews.Workfile.2" ShapeID="_x0000_i1026" DrawAspect="Content" ObjectID="_1610031528" r:id="rId11"/>
        </w:object>
      </w:r>
    </w:p>
    <w:p w:rsidR="00D82980" w:rsidRDefault="00D82980" w:rsidP="00D82980">
      <w:pPr>
        <w:spacing w:after="0" w:line="240" w:lineRule="auto"/>
        <w:jc w:val="both"/>
      </w:pPr>
    </w:p>
    <w:p w:rsidR="00D82980" w:rsidRDefault="00D82980" w:rsidP="00D829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Figure 2.2</w:t>
      </w:r>
      <w:r w:rsidRPr="00645AE1">
        <w:rPr>
          <w:rFonts w:ascii="Times New Roman" w:hAnsi="Times New Roman" w:cs="Times New Roman"/>
          <w:b/>
          <w:sz w:val="24"/>
          <w:szCs w:val="24"/>
        </w:rPr>
        <w:t>:</w:t>
      </w:r>
      <w:r>
        <w:rPr>
          <w:rFonts w:ascii="Times New Roman" w:hAnsi="Times New Roman" w:cs="Times New Roman"/>
          <w:b/>
          <w:sz w:val="24"/>
          <w:szCs w:val="24"/>
        </w:rPr>
        <w:t xml:space="preserve">  Trend of NDSD</w:t>
      </w:r>
      <w:r w:rsidRPr="00645AE1">
        <w:rPr>
          <w:rFonts w:ascii="Times New Roman" w:hAnsi="Times New Roman" w:cs="Times New Roman"/>
          <w:b/>
          <w:sz w:val="24"/>
          <w:szCs w:val="24"/>
        </w:rPr>
        <w:t xml:space="preserve"> in Nigeria (1981-2016)</w:t>
      </w:r>
    </w:p>
    <w:p w:rsidR="00D82980" w:rsidRPr="006D6029" w:rsidRDefault="00D82980" w:rsidP="006D602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Source: Data from the Central Bank of Nigeria Statistical Bulletin, 2016.</w:t>
      </w:r>
    </w:p>
    <w:p w:rsidR="00D82980" w:rsidRPr="00A12EF9" w:rsidRDefault="00D82980" w:rsidP="00D82980">
      <w:pPr>
        <w:spacing w:line="360" w:lineRule="auto"/>
        <w:jc w:val="both"/>
        <w:rPr>
          <w:rFonts w:ascii="Times New Roman" w:hAnsi="Times New Roman" w:cs="Times New Roman"/>
          <w:sz w:val="24"/>
          <w:szCs w:val="24"/>
        </w:rPr>
      </w:pPr>
      <w:r w:rsidRPr="00A12EF9">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 xml:space="preserve">derivation allowance to the Niger Delta States as shown on Figure 4.4 did not take effect until 1994.  From 1994 to 1999 it was on the low side but gradually increased in 2005 and came down again in 2009.  The derivation allowance has been dwindling, but rose very high in 2013 and 2014 before the drop in oil prices also affected it and there was a serious decline in 2016. </w:t>
      </w:r>
    </w:p>
    <w:p w:rsidR="001D07B2" w:rsidRPr="001D07B2" w:rsidRDefault="001D07B2" w:rsidP="001D07B2">
      <w:pPr>
        <w:spacing w:line="360" w:lineRule="auto"/>
        <w:jc w:val="both"/>
        <w:rPr>
          <w:rFonts w:ascii="Times New Roman" w:hAnsi="Times New Roman" w:cs="Times New Roman"/>
          <w:b/>
          <w:sz w:val="24"/>
          <w:szCs w:val="24"/>
        </w:rPr>
      </w:pPr>
      <w:r w:rsidRPr="001D07B2">
        <w:rPr>
          <w:rFonts w:ascii="Times New Roman" w:hAnsi="Times New Roman" w:cs="Times New Roman"/>
          <w:b/>
          <w:sz w:val="24"/>
          <w:szCs w:val="24"/>
        </w:rPr>
        <w:t>2.1.3 Federation account</w:t>
      </w:r>
    </w:p>
    <w:p w:rsidR="004A4637" w:rsidRDefault="001D07B2" w:rsidP="006D60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Federation account is a special account into which shall be paid all revenue collected by the government of the Federation, except the proceeds from the PAYE of Armed Forces Personnel,  Police Personnel, Foreign Services Officers, Residents of the Federal Capital Territory (FCT) Abuja and other Federal Government Independent Revenue (FGIR) which include: licenses and internal revenue, mining, fees, earnings and sales, rent of government properties, interest and repayment (general and states), reimbursement of Audit fees, revenue from sales of Armed Forces Property, miscellaneous (Federal Republic of Nigeria (FRN) Constitution, 1999).  All monies that flow into this account are distributed among the three tiers of government: federal, state and local governments in Nigeria. </w:t>
      </w:r>
    </w:p>
    <w:p w:rsidR="006D6029" w:rsidRDefault="006D6029" w:rsidP="006D6029">
      <w:pPr>
        <w:spacing w:line="360" w:lineRule="auto"/>
        <w:jc w:val="both"/>
        <w:rPr>
          <w:rFonts w:ascii="Times New Roman" w:hAnsi="Times New Roman" w:cs="Times New Roman"/>
          <w:sz w:val="24"/>
          <w:szCs w:val="24"/>
        </w:rPr>
      </w:pPr>
      <w:r>
        <w:rPr>
          <w:rFonts w:ascii="Times New Roman" w:hAnsi="Times New Roman" w:cs="Times New Roman"/>
          <w:sz w:val="24"/>
          <w:szCs w:val="24"/>
        </w:rPr>
        <w:t>The figure 2.3 below shows the interaction of money supply, allocation to the three tiers of government in Nigeria and derivation allowance to the Niger Delta States from 1981-2016.  The vertical axis shows the amount in billions of Naira while the horizontal area depicts the time which is on annual basis.</w:t>
      </w:r>
    </w:p>
    <w:p w:rsidR="006D6029" w:rsidRDefault="006D6029" w:rsidP="006D6029">
      <w:pPr>
        <w:spacing w:line="240" w:lineRule="auto"/>
        <w:rPr>
          <w:rFonts w:ascii="Times New Roman" w:hAnsi="Times New Roman" w:cs="Times New Roman"/>
          <w:b/>
          <w:sz w:val="24"/>
          <w:szCs w:val="24"/>
        </w:rPr>
      </w:pPr>
    </w:p>
    <w:p w:rsidR="006D6029" w:rsidRDefault="006D6029" w:rsidP="006D6029">
      <w:pPr>
        <w:autoSpaceDE w:val="0"/>
        <w:autoSpaceDN w:val="0"/>
        <w:adjustRightInd w:val="0"/>
        <w:spacing w:after="0" w:line="240" w:lineRule="auto"/>
        <w:rPr>
          <w:rFonts w:ascii="Times New Roman" w:hAnsi="Times New Roman" w:cs="Times New Roman"/>
          <w:color w:val="000000"/>
          <w:sz w:val="24"/>
          <w:szCs w:val="24"/>
        </w:rPr>
      </w:pPr>
    </w:p>
    <w:p w:rsidR="006D6029" w:rsidRDefault="006D6029" w:rsidP="006D6029">
      <w:pPr>
        <w:autoSpaceDE w:val="0"/>
        <w:autoSpaceDN w:val="0"/>
        <w:adjustRightInd w:val="0"/>
        <w:spacing w:after="0" w:line="240" w:lineRule="auto"/>
        <w:rPr>
          <w:rFonts w:ascii="Times New Roman" w:hAnsi="Times New Roman" w:cs="Times New Roman"/>
          <w:color w:val="000000"/>
          <w:sz w:val="24"/>
          <w:szCs w:val="24"/>
        </w:rPr>
      </w:pPr>
      <w:r>
        <w:object w:dxaOrig="7546" w:dyaOrig="5310">
          <v:shape id="_x0000_i1027" type="#_x0000_t75" style="width:462.75pt;height:262.5pt" o:ole="">
            <v:imagedata r:id="rId12" o:title=""/>
          </v:shape>
          <o:OLEObject Type="Embed" ProgID="EViews.Workfile.2" ShapeID="_x0000_i1027" DrawAspect="Content" ObjectID="_1610031529" r:id="rId13"/>
        </w:object>
      </w:r>
    </w:p>
    <w:p w:rsidR="006D6029" w:rsidRPr="00B14AF4" w:rsidRDefault="006D6029" w:rsidP="006D6029">
      <w:pPr>
        <w:spacing w:line="240" w:lineRule="auto"/>
        <w:rPr>
          <w:rFonts w:ascii="Times New Roman" w:hAnsi="Times New Roman" w:cs="Times New Roman"/>
          <w:b/>
          <w:sz w:val="24"/>
          <w:szCs w:val="24"/>
        </w:rPr>
      </w:pPr>
      <w:r>
        <w:rPr>
          <w:rFonts w:ascii="Times New Roman" w:hAnsi="Times New Roman" w:cs="Times New Roman"/>
          <w:b/>
          <w:sz w:val="24"/>
          <w:szCs w:val="24"/>
        </w:rPr>
        <w:t>Figure 2.3</w:t>
      </w:r>
      <w:r w:rsidRPr="00645AE1">
        <w:rPr>
          <w:rFonts w:ascii="Times New Roman" w:hAnsi="Times New Roman" w:cs="Times New Roman"/>
          <w:b/>
          <w:sz w:val="24"/>
          <w:szCs w:val="24"/>
        </w:rPr>
        <w:t xml:space="preserve">:  Trend of </w:t>
      </w:r>
      <w:r>
        <w:rPr>
          <w:rFonts w:ascii="Times New Roman" w:hAnsi="Times New Roman" w:cs="Times New Roman"/>
          <w:b/>
          <w:sz w:val="24"/>
          <w:szCs w:val="24"/>
        </w:rPr>
        <w:t xml:space="preserve">MSS, </w:t>
      </w:r>
      <w:r w:rsidRPr="00645AE1">
        <w:rPr>
          <w:rFonts w:ascii="Times New Roman" w:hAnsi="Times New Roman" w:cs="Times New Roman"/>
          <w:b/>
          <w:sz w:val="24"/>
          <w:szCs w:val="24"/>
        </w:rPr>
        <w:t>FAFG</w:t>
      </w:r>
      <w:r>
        <w:rPr>
          <w:rFonts w:ascii="Times New Roman" w:hAnsi="Times New Roman" w:cs="Times New Roman"/>
          <w:b/>
          <w:sz w:val="24"/>
          <w:szCs w:val="24"/>
        </w:rPr>
        <w:t>, FASG, FALG and NDSD</w:t>
      </w:r>
      <w:r w:rsidRPr="00645AE1">
        <w:rPr>
          <w:rFonts w:ascii="Times New Roman" w:hAnsi="Times New Roman" w:cs="Times New Roman"/>
          <w:b/>
          <w:sz w:val="24"/>
          <w:szCs w:val="24"/>
        </w:rPr>
        <w:t xml:space="preserve"> in Nigeria (1981-2016)</w:t>
      </w:r>
    </w:p>
    <w:p w:rsidR="006D6029" w:rsidRDefault="006D6029" w:rsidP="006D6029">
      <w:pPr>
        <w:spacing w:line="480" w:lineRule="auto"/>
        <w:rPr>
          <w:rFonts w:ascii="Times New Roman" w:hAnsi="Times New Roman" w:cs="Times New Roman"/>
          <w:b/>
          <w:sz w:val="24"/>
          <w:szCs w:val="24"/>
        </w:rPr>
      </w:pPr>
      <w:r>
        <w:rPr>
          <w:rFonts w:ascii="Times New Roman" w:hAnsi="Times New Roman" w:cs="Times New Roman"/>
          <w:b/>
          <w:sz w:val="24"/>
          <w:szCs w:val="24"/>
        </w:rPr>
        <w:t>Source: Data from the Central Bank of Nigeria Statistical Bulletin, 2016.</w:t>
      </w:r>
    </w:p>
    <w:p w:rsidR="006D6029" w:rsidRDefault="006D6029" w:rsidP="006D602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From figure 4.11 above, all the explanatory variables rose from 1999 above the MSS.  This is a proof that government revenue directly influence MSS.  They rose very high in 2013 but decline in 2014 and picked up again in 2015 and 2016.  Although, MSS was on a steady increase.</w:t>
      </w:r>
    </w:p>
    <w:p w:rsidR="004A4637" w:rsidRDefault="006D6029" w:rsidP="00CE49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E4935" w:rsidRPr="004A4637" w:rsidRDefault="00077B0E" w:rsidP="00CE4935">
      <w:pPr>
        <w:spacing w:line="360" w:lineRule="auto"/>
        <w:jc w:val="both"/>
        <w:rPr>
          <w:rFonts w:ascii="Times New Roman" w:hAnsi="Times New Roman" w:cs="Times New Roman"/>
          <w:sz w:val="24"/>
          <w:szCs w:val="24"/>
        </w:rPr>
      </w:pPr>
      <w:r>
        <w:rPr>
          <w:rFonts w:ascii="Times New Roman" w:hAnsi="Times New Roman" w:cs="Times New Roman"/>
          <w:b/>
          <w:sz w:val="24"/>
          <w:szCs w:val="24"/>
        </w:rPr>
        <w:t>2.2</w:t>
      </w:r>
      <w:r w:rsidR="00CE4935" w:rsidRPr="001D07B2">
        <w:rPr>
          <w:rFonts w:ascii="Times New Roman" w:hAnsi="Times New Roman" w:cs="Times New Roman"/>
          <w:b/>
          <w:sz w:val="24"/>
          <w:szCs w:val="24"/>
        </w:rPr>
        <w:t xml:space="preserve"> Theoretical framework</w:t>
      </w:r>
    </w:p>
    <w:p w:rsidR="001D07B2" w:rsidRPr="00077B0E" w:rsidRDefault="00077B0E" w:rsidP="001D07B2">
      <w:pPr>
        <w:spacing w:line="360" w:lineRule="auto"/>
        <w:jc w:val="both"/>
      </w:pPr>
      <w:r>
        <w:rPr>
          <w:rFonts w:ascii="Times New Roman" w:hAnsi="Times New Roman" w:cs="Times New Roman"/>
          <w:sz w:val="24"/>
          <w:szCs w:val="24"/>
        </w:rPr>
        <w:t>Fiscal Federation Theory championed by</w:t>
      </w:r>
      <w:r w:rsidR="006A549D">
        <w:rPr>
          <w:rFonts w:ascii="Times New Roman" w:hAnsi="Times New Roman" w:cs="Times New Roman"/>
          <w:sz w:val="24"/>
          <w:szCs w:val="24"/>
        </w:rPr>
        <w:t xml:space="preserve"> Musgrave (1959) and Arrow (1974</w:t>
      </w:r>
      <w:r>
        <w:rPr>
          <w:rFonts w:ascii="Times New Roman" w:hAnsi="Times New Roman" w:cs="Times New Roman"/>
          <w:sz w:val="24"/>
          <w:szCs w:val="24"/>
        </w:rPr>
        <w:t>) is the theory underlying this study.   The activities</w:t>
      </w:r>
      <w:r w:rsidRPr="008F19DE">
        <w:rPr>
          <w:rFonts w:ascii="Times New Roman" w:hAnsi="Times New Roman" w:cs="Times New Roman"/>
          <w:sz w:val="24"/>
          <w:szCs w:val="24"/>
        </w:rPr>
        <w:t xml:space="preserve"> of the public</w:t>
      </w:r>
      <w:r w:rsidR="006A549D">
        <w:rPr>
          <w:rFonts w:ascii="Times New Roman" w:hAnsi="Times New Roman" w:cs="Times New Roman"/>
          <w:sz w:val="24"/>
          <w:szCs w:val="24"/>
        </w:rPr>
        <w:t xml:space="preserve"> and private sectors Arrow (1974</w:t>
      </w:r>
      <w:r w:rsidRPr="008F19DE">
        <w:rPr>
          <w:rFonts w:ascii="Times New Roman" w:hAnsi="Times New Roman" w:cs="Times New Roman"/>
          <w:sz w:val="24"/>
          <w:szCs w:val="24"/>
        </w:rPr>
        <w:t xml:space="preserve">) and public </w:t>
      </w:r>
      <w:r>
        <w:rPr>
          <w:rFonts w:ascii="Times New Roman" w:hAnsi="Times New Roman" w:cs="Times New Roman"/>
          <w:sz w:val="24"/>
          <w:szCs w:val="24"/>
        </w:rPr>
        <w:t xml:space="preserve">finance Musgrave’s (1959) </w:t>
      </w:r>
      <w:r w:rsidRPr="008F19DE">
        <w:rPr>
          <w:rFonts w:ascii="Times New Roman" w:hAnsi="Times New Roman" w:cs="Times New Roman"/>
          <w:sz w:val="24"/>
          <w:szCs w:val="24"/>
        </w:rPr>
        <w:t xml:space="preserve">provided the structure for appropriate </w:t>
      </w:r>
      <w:r>
        <w:rPr>
          <w:rFonts w:ascii="Times New Roman" w:hAnsi="Times New Roman" w:cs="Times New Roman"/>
          <w:sz w:val="24"/>
          <w:szCs w:val="24"/>
        </w:rPr>
        <w:t>role of government</w:t>
      </w:r>
      <w:r w:rsidRPr="008F19DE">
        <w:rPr>
          <w:rFonts w:ascii="Times New Roman" w:hAnsi="Times New Roman" w:cs="Times New Roman"/>
          <w:sz w:val="24"/>
          <w:szCs w:val="24"/>
        </w:rPr>
        <w:t xml:space="preserve"> in the economy. There are three roles expected from the government sector within the framework and they include</w:t>
      </w:r>
      <w:r>
        <w:rPr>
          <w:rFonts w:ascii="Times New Roman" w:hAnsi="Times New Roman" w:cs="Times New Roman"/>
          <w:sz w:val="24"/>
          <w:szCs w:val="24"/>
        </w:rPr>
        <w:t>:</w:t>
      </w:r>
      <w:r w:rsidRPr="008F19DE">
        <w:rPr>
          <w:rFonts w:ascii="Times New Roman" w:hAnsi="Times New Roman" w:cs="Times New Roman"/>
          <w:sz w:val="24"/>
          <w:szCs w:val="24"/>
        </w:rPr>
        <w:t xml:space="preserve"> the role of government in correcting various forms of market failure, the role of ensuring equitable distribution of income and the role of maintaining stability in the macro economy at full employment and stable prices.</w:t>
      </w:r>
      <w:r>
        <w:rPr>
          <w:rFonts w:ascii="Times New Roman" w:hAnsi="Times New Roman" w:cs="Times New Roman"/>
          <w:sz w:val="24"/>
          <w:szCs w:val="24"/>
        </w:rPr>
        <w:t xml:space="preserve"> This study is anchored on</w:t>
      </w:r>
      <w:r w:rsidRPr="008F19DE">
        <w:rPr>
          <w:rFonts w:ascii="Times New Roman" w:hAnsi="Times New Roman" w:cs="Times New Roman"/>
          <w:sz w:val="24"/>
          <w:szCs w:val="24"/>
        </w:rPr>
        <w:t xml:space="preserve"> the role </w:t>
      </w:r>
      <w:r>
        <w:rPr>
          <w:rFonts w:ascii="Times New Roman" w:hAnsi="Times New Roman" w:cs="Times New Roman"/>
          <w:sz w:val="24"/>
          <w:szCs w:val="24"/>
        </w:rPr>
        <w:t>of the government in ensuring equitable distribution of income and maintaining stability in the macro economy through stable prices.  This could be achieved through adequate support of all monetary policies aimed at maintaining proper relationship between money supply and productive activities (CBN, 2016).  Government strong backing of all monetary policies is the tool that will enable the CBN to exercise control over the distributed revenue among the three tiers of government through its well-structured monetary policy</w:t>
      </w:r>
      <w:r w:rsidRPr="008F19DE">
        <w:rPr>
          <w:rFonts w:ascii="Times New Roman" w:hAnsi="Times New Roman" w:cs="Times New Roman"/>
          <w:sz w:val="24"/>
          <w:szCs w:val="24"/>
        </w:rPr>
        <w:t xml:space="preserve">. </w:t>
      </w:r>
      <w:r>
        <w:rPr>
          <w:rFonts w:ascii="Times New Roman" w:hAnsi="Times New Roman" w:cs="Times New Roman"/>
          <w:sz w:val="24"/>
          <w:szCs w:val="24"/>
        </w:rPr>
        <w:t>When revenue from the federation is distributed, so much money goes into circulation through government functions and activities, if these activities (which unavoidably involve money supply) are not regulated by the Monetary Authority in the country, there could be inflation which will adversely affect the economy generally.</w:t>
      </w:r>
      <w:r w:rsidRPr="008F19DE">
        <w:rPr>
          <w:rFonts w:ascii="Times New Roman" w:hAnsi="Times New Roman" w:cs="Times New Roman"/>
          <w:sz w:val="24"/>
          <w:szCs w:val="24"/>
        </w:rPr>
        <w:t xml:space="preserve"> </w:t>
      </w:r>
    </w:p>
    <w:p w:rsidR="0022669A" w:rsidRPr="00077B0E" w:rsidRDefault="00077B0E" w:rsidP="00CA717B">
      <w:pPr>
        <w:spacing w:line="360" w:lineRule="auto"/>
        <w:jc w:val="both"/>
        <w:rPr>
          <w:rFonts w:ascii="Times New Roman" w:hAnsi="Times New Roman" w:cs="Times New Roman"/>
          <w:b/>
          <w:sz w:val="24"/>
          <w:szCs w:val="24"/>
        </w:rPr>
      </w:pPr>
      <w:r w:rsidRPr="00077B0E">
        <w:rPr>
          <w:rFonts w:ascii="Times New Roman" w:hAnsi="Times New Roman" w:cs="Times New Roman"/>
          <w:b/>
          <w:sz w:val="24"/>
          <w:szCs w:val="24"/>
        </w:rPr>
        <w:t>2.3 Empirical review</w:t>
      </w:r>
    </w:p>
    <w:p w:rsidR="00491547" w:rsidRDefault="00491547" w:rsidP="00CA717B">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Ogbonna and Ebimobowei (2012) employed survey research design to investigate the impact of petroleum revenue on the economy of Nigeria for the period spanning from 1970 to 2009.  The study was carried out in Nig</w:t>
      </w:r>
      <w:r w:rsidR="00EF40B0">
        <w:rPr>
          <w:rFonts w:ascii="Times New Roman" w:hAnsi="Times New Roman" w:cs="Times New Roman"/>
          <w:sz w:val="24"/>
          <w:szCs w:val="24"/>
        </w:rPr>
        <w:t>eria using</w:t>
      </w:r>
      <w:r w:rsidRPr="007437A5">
        <w:rPr>
          <w:rFonts w:ascii="Times New Roman" w:hAnsi="Times New Roman" w:cs="Times New Roman"/>
          <w:sz w:val="24"/>
          <w:szCs w:val="24"/>
        </w:rPr>
        <w:t xml:space="preserve"> both primary and secondary data.  The secondary data were obtained from the CBN statistical bulletin in line with the dependent variables representing the economy (GDP, per capita income and inflation rate) and the independent variable (Petroleum revenue).  The primary data were sourced by using a structured questionnaire administered to 240 respondents which include accountants, financial managers/controllers, management staff and chief executives of major oil and gas industry in Rivers and Bayelsa States.  The study adopted descriptive statistics, Pearson product moment correlation coefficient and ordinary least square regression with the aid of statistical package for social sciences for the analysis.  The result revealed among others that oil revenue does not significantly affect inflation (0.412 &gt; 0.05).  The findings also showed a weak relationship (r=0.33) between oil revenue and inflation.  Furthermore, the study revealed a strong correlation (r=0.839) between petroleum revenue and GDP.  The t-test revealed that petroleum revenue significantly affects GDP (that is 0.000&lt;0.05) at 5% level of significance.  Similarly, the findings also indicated a positive relationship (r=0.908) between Per Capita Income (PCI) and the oil revenue. The t-test indicated a significant positive impact of oil revenue on PCI. The study therefore suggested that the Nigerian government should invest major part of the oil revenue on the economy which will help to reduce inflation, as well as improve the value of GDP and Per Capita Income.</w:t>
      </w:r>
    </w:p>
    <w:p w:rsidR="009C248E" w:rsidRPr="007437A5" w:rsidRDefault="009C248E" w:rsidP="009C248E">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Muriithi (2013) examined the relationship between government revenue and economic growth in Kenya.  The study was conducted in Kenya and in the year 2013.  Descriptive research design was adopted while the time series data from 2003 to 2011 were collected from Central Bank of Kenya (CBK), Kenya National Bureau of Statistics (KNBS) and Ministry of Finance Kenya.  The independent variables studied were import duty, excise duty, income tax, Value Added Tax and Non Tax Revenue all representing government revenue.  The dependent variable used was the economic growth.  Both the dependent and independent variable were all expressed in Million of Kenya Shillings.  The data were presented in table and graphs and then analysed with the aid of Statistical Package for Social Sciences (SPSS) using Multi-regression analysis.  From the results that emerged, economic growth had a strong relationship with the independent variables.  The study further revealed a significant negative impact of import and excise duties on the economic growth while income tax, Value Added Tax and none tax revenue showed a positive and significant impact on the economic growth.  The study therefore suggested that policy makers should take keen interest in ensuring that both import and excise duties imposed promot</w:t>
      </w:r>
      <w:r>
        <w:rPr>
          <w:rFonts w:ascii="Times New Roman" w:hAnsi="Times New Roman" w:cs="Times New Roman"/>
          <w:sz w:val="24"/>
          <w:szCs w:val="24"/>
        </w:rPr>
        <w:t>e the economic growth in Kenya.</w:t>
      </w:r>
    </w:p>
    <w:p w:rsidR="00350D88" w:rsidRDefault="00491547" w:rsidP="00CA717B">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Ayinde, Bello, and Ayinde (2013) evaluated the Nigerian Government revenues and total expenditure using error correction model approach with a secondary data covering a period of 39 years (that is from 1970-2008). The study made use of descriptive research design and multiple regression technique for analysis of data obtained for the CBN statistical bulletine and Nigerian national bureau of statistics. Total government expenditure was the dependent variable while the independent variables are: oil revenue, non-oil revenue, federation account and federal government retained revenue.  The result showed that all the revenue variables (independent variables) which included the federation account contributed significantly to Nigeria total expenditure.  The study suggested more efficient use of revenue to match government spending.</w:t>
      </w:r>
    </w:p>
    <w:p w:rsidR="00491547" w:rsidRDefault="00491547" w:rsidP="00491547">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Yakubu, Umar and Aminu (2014) examined the relationship between money supply and government revenue in Nigeria.  The study was conducted in 2014 and using Nigeria as a study place.  The research employed Autoregressive Distributed Lag (ARDL) co-integration test which is also referred to as bound test.  Time series data from 1970 to 2010 were collected from CBN statistical bulletin to test long run relationship, while the short run relationship test used data for 2009 and 2010 only.  The variables investigated were total government revenue and money supply.  Two models were specified, thereby using both variables as depend</w:t>
      </w:r>
      <w:r w:rsidR="00CB74F4">
        <w:rPr>
          <w:rFonts w:ascii="Times New Roman" w:hAnsi="Times New Roman" w:cs="Times New Roman"/>
          <w:sz w:val="24"/>
          <w:szCs w:val="24"/>
        </w:rPr>
        <w:t xml:space="preserve">ent and independent variables in </w:t>
      </w:r>
      <w:r w:rsidRPr="007437A5">
        <w:rPr>
          <w:rFonts w:ascii="Times New Roman" w:hAnsi="Times New Roman" w:cs="Times New Roman"/>
          <w:sz w:val="24"/>
          <w:szCs w:val="24"/>
        </w:rPr>
        <w:t>two different equations.  Results of the error correction model indic</w:t>
      </w:r>
      <w:r w:rsidR="00EF40B0">
        <w:rPr>
          <w:rFonts w:ascii="Times New Roman" w:hAnsi="Times New Roman" w:cs="Times New Roman"/>
          <w:sz w:val="24"/>
          <w:szCs w:val="24"/>
        </w:rPr>
        <w:t>ated that government revenue had</w:t>
      </w:r>
      <w:r w:rsidRPr="007437A5">
        <w:rPr>
          <w:rFonts w:ascii="Times New Roman" w:hAnsi="Times New Roman" w:cs="Times New Roman"/>
          <w:sz w:val="24"/>
          <w:szCs w:val="24"/>
        </w:rPr>
        <w:t xml:space="preserve"> a positive significant impact on the money supply as a macroeconomic indicator in the Nigeria economy, both in the long run (0.00 &lt; 0.05) and in the short run (0.00 &lt; 0.05).</w:t>
      </w:r>
    </w:p>
    <w:p w:rsidR="00350D88" w:rsidRDefault="00350D88" w:rsidP="00491547">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Alexander (2015) employed least square multiple regression to investigate the relationship between GDP (the dependent variable) and the tax revenue which comprised Direct Taxes, Indirect Taxes and taxes collected by the Customs Division in Ghana.  The time series data collected spanned from 1999 to 2014.  The GDP deflator was used to get variables in real form and the use of logarithms were made to form the equations.  The E-views 7 Statistical Software was employed for the computation of all the variables.  The findings revealed a positive relationship between tax revenues and economic development.  The test for the individual explanatory variables showed that direct taxes had a negative impact on GDP but not significant.  Meanwhile, both the indirect tax and revenue from Custom Division had a significant positive impact on economic development.  The study recommended more efforts to be made to ensure tax transparency and information sharing between Ghana and other Countries.  This will help the Ghana Revenue Authority to prevent tax evasion and avoidance by companies and individual taxpayers whose business operations extend beyond Ghana.</w:t>
      </w:r>
    </w:p>
    <w:p w:rsidR="00491547" w:rsidRPr="007437A5" w:rsidRDefault="00491547" w:rsidP="00491547">
      <w:pPr>
        <w:spacing w:line="360" w:lineRule="auto"/>
        <w:jc w:val="both"/>
        <w:rPr>
          <w:rFonts w:ascii="Times New Roman" w:hAnsi="Times New Roman" w:cs="Times New Roman"/>
          <w:sz w:val="24"/>
          <w:szCs w:val="24"/>
        </w:rPr>
      </w:pPr>
      <w:r w:rsidRPr="007437A5">
        <w:rPr>
          <w:rFonts w:ascii="Times New Roman" w:hAnsi="Times New Roman" w:cs="Times New Roman"/>
          <w:sz w:val="24"/>
          <w:szCs w:val="24"/>
        </w:rPr>
        <w:t xml:space="preserve">Oti and Odey (2016) evaluated Nigeria’s revenue profile and development mesh.  The study thoroughly investigated the extent to which the federally collected revenue, oil revenue, non-oil revenue, federation account and federal government retained revenue affect the Nigerian economy.  Time series data gathered covered the period of 1980 – 2014.  The statistical tools used for the econometric investigation were Augmented Dickey Fuller (ADF) test, granger causality test, Johansen test and error correction model (ECM).  The result showed that total federally collected revenue contributed 0.0009% to the economic growth, oil revenue 0.003%, non-oil revenue 7.6%, federation account 5.59% and federal government retained revenue 0.016%.  The Johansen co-integration test confirmed that a long run dynamic equilibrium relationship exists between economic development and various revenue sources and the granger causality result shows that the various revenue sources granger caused economic development in Nigeria.  The study suggested among all that non-oil sectors should be encouraged to avoid over reliance on oil revenue for economic development.  </w:t>
      </w:r>
    </w:p>
    <w:p w:rsidR="007F2B80" w:rsidRDefault="00F56A0C" w:rsidP="00491547">
      <w:pPr>
        <w:spacing w:line="360" w:lineRule="auto"/>
        <w:jc w:val="both"/>
        <w:rPr>
          <w:rFonts w:ascii="Times New Roman" w:hAnsi="Times New Roman" w:cs="Times New Roman"/>
          <w:sz w:val="24"/>
          <w:szCs w:val="24"/>
        </w:rPr>
      </w:pPr>
      <w:r>
        <w:rPr>
          <w:rFonts w:ascii="Times New Roman" w:hAnsi="Times New Roman" w:cs="Times New Roman"/>
          <w:sz w:val="24"/>
          <w:szCs w:val="24"/>
        </w:rPr>
        <w:t>Omodero and Worlu (2018) used pre and post effect of CBN interest rates adoption to evaluate the impact of monetary policy on oil revenue in Nigeria.  The change from minimum rediscount rate (MRR) to monetary policy rate (MPR) which took effect from December 11, 2006 till date motivated the study.  The findings revealed among others that</w:t>
      </w:r>
      <w:r w:rsidR="00766029">
        <w:rPr>
          <w:rFonts w:ascii="Times New Roman" w:hAnsi="Times New Roman" w:cs="Times New Roman"/>
          <w:sz w:val="24"/>
          <w:szCs w:val="24"/>
        </w:rPr>
        <w:t>, while MRR was still in use of money supply</w:t>
      </w:r>
      <w:r>
        <w:rPr>
          <w:rFonts w:ascii="Times New Roman" w:hAnsi="Times New Roman" w:cs="Times New Roman"/>
          <w:sz w:val="24"/>
          <w:szCs w:val="24"/>
        </w:rPr>
        <w:t xml:space="preserve"> impacted positively and significantly on oil revenue</w:t>
      </w:r>
      <w:r w:rsidR="00766029">
        <w:rPr>
          <w:rFonts w:ascii="Times New Roman" w:hAnsi="Times New Roman" w:cs="Times New Roman"/>
          <w:sz w:val="24"/>
          <w:szCs w:val="24"/>
        </w:rPr>
        <w:t xml:space="preserve">, but from the adoption </w:t>
      </w:r>
      <w:r>
        <w:rPr>
          <w:rFonts w:ascii="Times New Roman" w:hAnsi="Times New Roman" w:cs="Times New Roman"/>
          <w:sz w:val="24"/>
          <w:szCs w:val="24"/>
        </w:rPr>
        <w:t xml:space="preserve">MPR which was used to replace </w:t>
      </w:r>
      <w:r w:rsidR="00216880">
        <w:rPr>
          <w:rFonts w:ascii="Times New Roman" w:hAnsi="Times New Roman" w:cs="Times New Roman"/>
          <w:sz w:val="24"/>
          <w:szCs w:val="24"/>
        </w:rPr>
        <w:t>MRR</w:t>
      </w:r>
      <w:r w:rsidR="00766029">
        <w:rPr>
          <w:rFonts w:ascii="Times New Roman" w:hAnsi="Times New Roman" w:cs="Times New Roman"/>
          <w:sz w:val="24"/>
          <w:szCs w:val="24"/>
        </w:rPr>
        <w:t>, money supply</w:t>
      </w:r>
      <w:r w:rsidR="00216880">
        <w:rPr>
          <w:rFonts w:ascii="Times New Roman" w:hAnsi="Times New Roman" w:cs="Times New Roman"/>
          <w:sz w:val="24"/>
          <w:szCs w:val="24"/>
        </w:rPr>
        <w:t xml:space="preserve"> </w:t>
      </w:r>
      <w:r>
        <w:rPr>
          <w:rFonts w:ascii="Times New Roman" w:hAnsi="Times New Roman" w:cs="Times New Roman"/>
          <w:sz w:val="24"/>
          <w:szCs w:val="24"/>
        </w:rPr>
        <w:t>had</w:t>
      </w:r>
      <w:r w:rsidR="00216880">
        <w:rPr>
          <w:rFonts w:ascii="Times New Roman" w:hAnsi="Times New Roman" w:cs="Times New Roman"/>
          <w:sz w:val="24"/>
          <w:szCs w:val="24"/>
        </w:rPr>
        <w:t xml:space="preserve"> a significant negative impact on oil revenue.  Based on the result, the study concluded that MPR could not be preferred to MRR and suggested a review of baseline interest rate by the Monetary Authority.</w:t>
      </w:r>
    </w:p>
    <w:p w:rsidR="00766029" w:rsidRPr="00077B0E" w:rsidRDefault="00766029" w:rsidP="00077B0E">
      <w:pPr>
        <w:spacing w:line="360" w:lineRule="auto"/>
        <w:jc w:val="both"/>
        <w:rPr>
          <w:rFonts w:ascii="Times New Roman" w:hAnsi="Times New Roman" w:cs="Times New Roman"/>
          <w:sz w:val="24"/>
          <w:szCs w:val="24"/>
        </w:rPr>
      </w:pPr>
      <w:r w:rsidRPr="00766029">
        <w:rPr>
          <w:rFonts w:ascii="Times New Roman" w:hAnsi="Times New Roman" w:cs="Times New Roman"/>
          <w:b/>
          <w:sz w:val="24"/>
          <w:szCs w:val="24"/>
        </w:rPr>
        <w:t>2.4 Research gap</w:t>
      </w:r>
    </w:p>
    <w:p w:rsidR="00491547" w:rsidRDefault="007F2B80" w:rsidP="00491547">
      <w:pPr>
        <w:spacing w:line="360" w:lineRule="auto"/>
        <w:jc w:val="both"/>
        <w:rPr>
          <w:rFonts w:ascii="Times New Roman" w:hAnsi="Times New Roman" w:cs="Times New Roman"/>
          <w:sz w:val="24"/>
          <w:szCs w:val="24"/>
        </w:rPr>
      </w:pPr>
      <w:r>
        <w:rPr>
          <w:rFonts w:ascii="Times New Roman" w:hAnsi="Times New Roman" w:cs="Times New Roman"/>
          <w:sz w:val="24"/>
          <w:szCs w:val="24"/>
        </w:rPr>
        <w:t>Many studies on government revenue and economic growth have emerged in the past and recent times in diverse ways, although stud</w:t>
      </w:r>
      <w:r w:rsidR="00D54E7B">
        <w:rPr>
          <w:rFonts w:ascii="Times New Roman" w:hAnsi="Times New Roman" w:cs="Times New Roman"/>
          <w:sz w:val="24"/>
          <w:szCs w:val="24"/>
        </w:rPr>
        <w:t xml:space="preserve">ies on the effect of </w:t>
      </w:r>
      <w:r>
        <w:rPr>
          <w:rFonts w:ascii="Times New Roman" w:hAnsi="Times New Roman" w:cs="Times New Roman"/>
          <w:sz w:val="24"/>
          <w:szCs w:val="24"/>
        </w:rPr>
        <w:t>revenue</w:t>
      </w:r>
      <w:r w:rsidR="00D54E7B">
        <w:rPr>
          <w:rFonts w:ascii="Times New Roman" w:hAnsi="Times New Roman" w:cs="Times New Roman"/>
          <w:sz w:val="24"/>
          <w:szCs w:val="24"/>
        </w:rPr>
        <w:t xml:space="preserve"> distribution</w:t>
      </w:r>
      <w:r>
        <w:rPr>
          <w:rFonts w:ascii="Times New Roman" w:hAnsi="Times New Roman" w:cs="Times New Roman"/>
          <w:sz w:val="24"/>
          <w:szCs w:val="24"/>
        </w:rPr>
        <w:t xml:space="preserve"> on money supply have not been common.  Scholars like (Ogbonna &amp; Ebimobowei,</w:t>
      </w:r>
      <w:r w:rsidR="009925F0">
        <w:rPr>
          <w:rFonts w:ascii="Times New Roman" w:hAnsi="Times New Roman" w:cs="Times New Roman"/>
          <w:sz w:val="24"/>
          <w:szCs w:val="24"/>
        </w:rPr>
        <w:t xml:space="preserve"> 2012; Ayinde </w:t>
      </w:r>
      <w:r w:rsidR="009925F0" w:rsidRPr="009925F0">
        <w:rPr>
          <w:rFonts w:ascii="Times New Roman" w:hAnsi="Times New Roman" w:cs="Times New Roman"/>
          <w:i/>
          <w:sz w:val="24"/>
          <w:szCs w:val="24"/>
        </w:rPr>
        <w:t>et al.,</w:t>
      </w:r>
      <w:r w:rsidR="009925F0">
        <w:rPr>
          <w:rFonts w:ascii="Times New Roman" w:hAnsi="Times New Roman" w:cs="Times New Roman"/>
          <w:sz w:val="24"/>
          <w:szCs w:val="24"/>
        </w:rPr>
        <w:t xml:space="preserve"> 2013; Yaku</w:t>
      </w:r>
      <w:r>
        <w:rPr>
          <w:rFonts w:ascii="Times New Roman" w:hAnsi="Times New Roman" w:cs="Times New Roman"/>
          <w:sz w:val="24"/>
          <w:szCs w:val="24"/>
        </w:rPr>
        <w:t xml:space="preserve">bu </w:t>
      </w:r>
      <w:r w:rsidRPr="009925F0">
        <w:rPr>
          <w:rFonts w:ascii="Times New Roman" w:hAnsi="Times New Roman" w:cs="Times New Roman"/>
          <w:i/>
          <w:sz w:val="24"/>
          <w:szCs w:val="24"/>
        </w:rPr>
        <w:t>et</w:t>
      </w:r>
      <w:r>
        <w:rPr>
          <w:rFonts w:ascii="Times New Roman" w:hAnsi="Times New Roman" w:cs="Times New Roman"/>
          <w:sz w:val="24"/>
          <w:szCs w:val="24"/>
        </w:rPr>
        <w:t xml:space="preserve"> </w:t>
      </w:r>
      <w:r w:rsidRPr="009925F0">
        <w:rPr>
          <w:rFonts w:ascii="Times New Roman" w:hAnsi="Times New Roman" w:cs="Times New Roman"/>
          <w:i/>
          <w:sz w:val="24"/>
          <w:szCs w:val="24"/>
        </w:rPr>
        <w:t>al.,</w:t>
      </w:r>
      <w:r>
        <w:rPr>
          <w:rFonts w:ascii="Times New Roman" w:hAnsi="Times New Roman" w:cs="Times New Roman"/>
          <w:sz w:val="24"/>
          <w:szCs w:val="24"/>
        </w:rPr>
        <w:t xml:space="preserve"> 2014; Oti &amp; Odey, 2016) did a similar study b</w:t>
      </w:r>
      <w:r w:rsidR="00D54E7B">
        <w:rPr>
          <w:rFonts w:ascii="Times New Roman" w:hAnsi="Times New Roman" w:cs="Times New Roman"/>
          <w:sz w:val="24"/>
          <w:szCs w:val="24"/>
        </w:rPr>
        <w:t xml:space="preserve">ut did not consider the </w:t>
      </w:r>
      <w:r>
        <w:rPr>
          <w:rFonts w:ascii="Times New Roman" w:hAnsi="Times New Roman" w:cs="Times New Roman"/>
          <w:sz w:val="24"/>
          <w:szCs w:val="24"/>
        </w:rPr>
        <w:t xml:space="preserve">effect of revenue allocated to the three tiers of government from the federation allocation </w:t>
      </w:r>
      <w:r w:rsidR="00727F97">
        <w:rPr>
          <w:rFonts w:ascii="Times New Roman" w:hAnsi="Times New Roman" w:cs="Times New Roman"/>
          <w:sz w:val="24"/>
          <w:szCs w:val="24"/>
        </w:rPr>
        <w:t>(inclu</w:t>
      </w:r>
      <w:r>
        <w:rPr>
          <w:rFonts w:ascii="Times New Roman" w:hAnsi="Times New Roman" w:cs="Times New Roman"/>
          <w:sz w:val="24"/>
          <w:szCs w:val="24"/>
        </w:rPr>
        <w:t>ding the derivation allowance</w:t>
      </w:r>
      <w:r w:rsidR="00727F97">
        <w:rPr>
          <w:rFonts w:ascii="Times New Roman" w:hAnsi="Times New Roman" w:cs="Times New Roman"/>
          <w:sz w:val="24"/>
          <w:szCs w:val="24"/>
        </w:rPr>
        <w:t>)</w:t>
      </w:r>
      <w:r>
        <w:rPr>
          <w:rFonts w:ascii="Times New Roman" w:hAnsi="Times New Roman" w:cs="Times New Roman"/>
          <w:sz w:val="24"/>
          <w:szCs w:val="24"/>
        </w:rPr>
        <w:t xml:space="preserve"> on money supply. </w:t>
      </w:r>
      <w:r w:rsidR="00D54E7B">
        <w:rPr>
          <w:rFonts w:ascii="Times New Roman" w:hAnsi="Times New Roman" w:cs="Times New Roman"/>
          <w:sz w:val="24"/>
          <w:szCs w:val="24"/>
        </w:rPr>
        <w:t xml:space="preserve"> Revenue distribution among various level of government is very pivotal in the Nigerian economy as well as its interaction with total money in circulation in the economy. </w:t>
      </w:r>
      <w:r w:rsidR="00EC4EDB">
        <w:rPr>
          <w:rFonts w:ascii="Times New Roman" w:hAnsi="Times New Roman" w:cs="Times New Roman"/>
          <w:sz w:val="24"/>
          <w:szCs w:val="24"/>
        </w:rPr>
        <w:t>This</w:t>
      </w:r>
      <w:r w:rsidR="00CB74F4">
        <w:rPr>
          <w:rFonts w:ascii="Times New Roman" w:hAnsi="Times New Roman" w:cs="Times New Roman"/>
          <w:sz w:val="24"/>
          <w:szCs w:val="24"/>
        </w:rPr>
        <w:t xml:space="preserve"> study has been planned to determine the </w:t>
      </w:r>
      <w:r w:rsidR="00D54E7B">
        <w:rPr>
          <w:rFonts w:ascii="Times New Roman" w:hAnsi="Times New Roman" w:cs="Times New Roman"/>
          <w:sz w:val="24"/>
          <w:szCs w:val="24"/>
        </w:rPr>
        <w:t>extent to which revenue allocation to each tier of government affects</w:t>
      </w:r>
      <w:r w:rsidR="00CB74F4">
        <w:rPr>
          <w:rFonts w:ascii="Times New Roman" w:hAnsi="Times New Roman" w:cs="Times New Roman"/>
          <w:sz w:val="24"/>
          <w:szCs w:val="24"/>
        </w:rPr>
        <w:t xml:space="preserve"> money supply as an economic indicator.</w:t>
      </w:r>
      <w:r w:rsidR="00EC4EDB">
        <w:rPr>
          <w:rFonts w:ascii="Times New Roman" w:hAnsi="Times New Roman" w:cs="Times New Roman"/>
          <w:sz w:val="24"/>
          <w:szCs w:val="24"/>
        </w:rPr>
        <w:t xml:space="preserve">  Therefore, the study provides empirical evidence to fill this important gap.</w:t>
      </w:r>
    </w:p>
    <w:p w:rsidR="00B40F7D" w:rsidRDefault="00EC4EDB" w:rsidP="00491547">
      <w:pPr>
        <w:spacing w:line="360" w:lineRule="auto"/>
        <w:jc w:val="both"/>
        <w:rPr>
          <w:rFonts w:ascii="Times New Roman" w:hAnsi="Times New Roman" w:cs="Times New Roman"/>
          <w:b/>
          <w:sz w:val="24"/>
          <w:szCs w:val="24"/>
        </w:rPr>
      </w:pPr>
      <w:r w:rsidRPr="00025BF6">
        <w:rPr>
          <w:rFonts w:ascii="Times New Roman" w:hAnsi="Times New Roman" w:cs="Times New Roman"/>
          <w:b/>
          <w:sz w:val="24"/>
          <w:szCs w:val="24"/>
        </w:rPr>
        <w:t>3.0 Research method</w:t>
      </w:r>
    </w:p>
    <w:p w:rsidR="005842FB" w:rsidRPr="00025BF6" w:rsidRDefault="005842FB" w:rsidP="00491547">
      <w:pPr>
        <w:spacing w:line="360" w:lineRule="auto"/>
        <w:jc w:val="both"/>
        <w:rPr>
          <w:rFonts w:ascii="Times New Roman" w:hAnsi="Times New Roman" w:cs="Times New Roman"/>
          <w:b/>
          <w:sz w:val="24"/>
          <w:szCs w:val="24"/>
        </w:rPr>
      </w:pPr>
      <w:r>
        <w:rPr>
          <w:rFonts w:ascii="Times New Roman" w:hAnsi="Times New Roman" w:cs="Times New Roman"/>
          <w:b/>
          <w:sz w:val="24"/>
          <w:szCs w:val="24"/>
        </w:rPr>
        <w:t>3.1 Design, data collection and analysis</w:t>
      </w:r>
    </w:p>
    <w:p w:rsidR="00025BF6" w:rsidRDefault="00EC4EDB" w:rsidP="004915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made use of ex-post facto research design because all data employed are already in the public domain and as such cannot be manipulated by the researcher.  </w:t>
      </w:r>
      <w:r w:rsidR="00320E03">
        <w:rPr>
          <w:rFonts w:ascii="Times New Roman" w:hAnsi="Times New Roman" w:cs="Times New Roman"/>
          <w:sz w:val="24"/>
          <w:szCs w:val="24"/>
        </w:rPr>
        <w:t xml:space="preserve"> The data for this research were all secondary form of data and were obtained from the Central Bank of Nigeria (CBN), 2016 edition and World Bank website. </w:t>
      </w:r>
      <w:r>
        <w:rPr>
          <w:rFonts w:ascii="Times New Roman" w:hAnsi="Times New Roman" w:cs="Times New Roman"/>
          <w:sz w:val="24"/>
          <w:szCs w:val="24"/>
        </w:rPr>
        <w:t>The data on</w:t>
      </w:r>
      <w:r w:rsidR="00320E03">
        <w:rPr>
          <w:rFonts w:ascii="Times New Roman" w:hAnsi="Times New Roman" w:cs="Times New Roman"/>
          <w:sz w:val="24"/>
          <w:szCs w:val="24"/>
        </w:rPr>
        <w:t xml:space="preserve"> </w:t>
      </w:r>
      <w:r w:rsidR="00025BF6">
        <w:rPr>
          <w:rFonts w:ascii="Times New Roman" w:hAnsi="Times New Roman" w:cs="Times New Roman"/>
          <w:sz w:val="24"/>
          <w:szCs w:val="24"/>
        </w:rPr>
        <w:t xml:space="preserve">money supply (MSS), </w:t>
      </w:r>
      <w:r w:rsidR="00320E03">
        <w:rPr>
          <w:rFonts w:ascii="Times New Roman" w:hAnsi="Times New Roman" w:cs="Times New Roman"/>
          <w:sz w:val="24"/>
          <w:szCs w:val="24"/>
        </w:rPr>
        <w:t xml:space="preserve">federation account allocation </w:t>
      </w:r>
      <w:r>
        <w:rPr>
          <w:rFonts w:ascii="Times New Roman" w:hAnsi="Times New Roman" w:cs="Times New Roman"/>
          <w:sz w:val="24"/>
          <w:szCs w:val="24"/>
        </w:rPr>
        <w:t>t</w:t>
      </w:r>
      <w:r w:rsidR="00320E03">
        <w:rPr>
          <w:rFonts w:ascii="Times New Roman" w:hAnsi="Times New Roman" w:cs="Times New Roman"/>
          <w:sz w:val="24"/>
          <w:szCs w:val="24"/>
        </w:rPr>
        <w:t>o the federal</w:t>
      </w:r>
      <w:r w:rsidR="00025BF6">
        <w:rPr>
          <w:rFonts w:ascii="Times New Roman" w:hAnsi="Times New Roman" w:cs="Times New Roman"/>
          <w:sz w:val="24"/>
          <w:szCs w:val="24"/>
        </w:rPr>
        <w:t xml:space="preserve"> (FAFG)</w:t>
      </w:r>
      <w:r w:rsidR="00320E03">
        <w:rPr>
          <w:rFonts w:ascii="Times New Roman" w:hAnsi="Times New Roman" w:cs="Times New Roman"/>
          <w:sz w:val="24"/>
          <w:szCs w:val="24"/>
        </w:rPr>
        <w:t>, state</w:t>
      </w:r>
      <w:r w:rsidR="00025BF6">
        <w:rPr>
          <w:rFonts w:ascii="Times New Roman" w:hAnsi="Times New Roman" w:cs="Times New Roman"/>
          <w:sz w:val="24"/>
          <w:szCs w:val="24"/>
        </w:rPr>
        <w:t xml:space="preserve"> (FASG)</w:t>
      </w:r>
      <w:r w:rsidR="00320E03">
        <w:rPr>
          <w:rFonts w:ascii="Times New Roman" w:hAnsi="Times New Roman" w:cs="Times New Roman"/>
          <w:sz w:val="24"/>
          <w:szCs w:val="24"/>
        </w:rPr>
        <w:t xml:space="preserve"> and local</w:t>
      </w:r>
      <w:r w:rsidR="00025BF6">
        <w:rPr>
          <w:rFonts w:ascii="Times New Roman" w:hAnsi="Times New Roman" w:cs="Times New Roman"/>
          <w:sz w:val="24"/>
          <w:szCs w:val="24"/>
        </w:rPr>
        <w:t xml:space="preserve"> (FALG)</w:t>
      </w:r>
      <w:r w:rsidR="00320E03">
        <w:rPr>
          <w:rFonts w:ascii="Times New Roman" w:hAnsi="Times New Roman" w:cs="Times New Roman"/>
          <w:sz w:val="24"/>
          <w:szCs w:val="24"/>
        </w:rPr>
        <w:t xml:space="preserve"> governments were sourced from the CBN, 2016 edition while data on derivation allowance to the Niger Delta States were collected from the World Bank website.  The</w:t>
      </w:r>
      <w:r w:rsidR="00025BF6">
        <w:rPr>
          <w:rFonts w:ascii="Times New Roman" w:hAnsi="Times New Roman" w:cs="Times New Roman"/>
          <w:sz w:val="24"/>
          <w:szCs w:val="24"/>
        </w:rPr>
        <w:t>se</w:t>
      </w:r>
      <w:r w:rsidR="00320E03">
        <w:rPr>
          <w:rFonts w:ascii="Times New Roman" w:hAnsi="Times New Roman" w:cs="Times New Roman"/>
          <w:sz w:val="24"/>
          <w:szCs w:val="24"/>
        </w:rPr>
        <w:t xml:space="preserve"> data spanned from 1981 to 2016.  The choice of this long period of time was to actually determine the effect of revenue sharing on money </w:t>
      </w:r>
      <w:r w:rsidR="00025BF6">
        <w:rPr>
          <w:rFonts w:ascii="Times New Roman" w:hAnsi="Times New Roman" w:cs="Times New Roman"/>
          <w:sz w:val="24"/>
          <w:szCs w:val="24"/>
        </w:rPr>
        <w:t>supply which is part of government’s role to ensure price stability through the Monetary Authority in the country.</w:t>
      </w:r>
      <w:r w:rsidR="00320E03">
        <w:rPr>
          <w:rFonts w:ascii="Times New Roman" w:hAnsi="Times New Roman" w:cs="Times New Roman"/>
          <w:sz w:val="24"/>
          <w:szCs w:val="24"/>
        </w:rPr>
        <w:t xml:space="preserve"> </w:t>
      </w:r>
    </w:p>
    <w:p w:rsidR="005842FB" w:rsidRDefault="00025BF6" w:rsidP="00491547">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produce a flawless statistical</w:t>
      </w:r>
      <w:r w:rsidR="005842FB">
        <w:rPr>
          <w:rFonts w:ascii="Times New Roman" w:hAnsi="Times New Roman" w:cs="Times New Roman"/>
          <w:sz w:val="24"/>
          <w:szCs w:val="24"/>
        </w:rPr>
        <w:t xml:space="preserve"> result and empirical </w:t>
      </w:r>
      <w:r>
        <w:rPr>
          <w:rFonts w:ascii="Times New Roman" w:hAnsi="Times New Roman" w:cs="Times New Roman"/>
          <w:sz w:val="24"/>
          <w:szCs w:val="24"/>
        </w:rPr>
        <w:t xml:space="preserve">evidence, the study made use of </w:t>
      </w:r>
      <w:r w:rsidR="005842FB">
        <w:rPr>
          <w:rFonts w:ascii="Times New Roman" w:hAnsi="Times New Roman" w:cs="Times New Roman"/>
          <w:sz w:val="24"/>
          <w:szCs w:val="24"/>
        </w:rPr>
        <w:t xml:space="preserve">ordinary least square method (OLS) for the regression analysis with the aid of Statistical Package for Social Sciences (SPSS) version 20. </w:t>
      </w:r>
      <w:r w:rsidR="00EC4EDB">
        <w:rPr>
          <w:rFonts w:ascii="Times New Roman" w:hAnsi="Times New Roman" w:cs="Times New Roman"/>
          <w:sz w:val="24"/>
          <w:szCs w:val="24"/>
        </w:rPr>
        <w:t xml:space="preserve"> </w:t>
      </w:r>
      <w:r w:rsidR="005842FB">
        <w:rPr>
          <w:rFonts w:ascii="Times New Roman" w:hAnsi="Times New Roman" w:cs="Times New Roman"/>
          <w:sz w:val="24"/>
          <w:szCs w:val="24"/>
        </w:rPr>
        <w:t>Multiple regression analysis was used and t-statistics applied to test individual null hypothesis (Ho) at 5% level of significance.  The rejection criterion was that p-value less than 5%, the Ho will be rejected and if otherwise, Ho will be accepted.</w:t>
      </w:r>
    </w:p>
    <w:p w:rsidR="00EC4EDB" w:rsidRDefault="005842FB" w:rsidP="00491547">
      <w:pPr>
        <w:spacing w:line="360" w:lineRule="auto"/>
        <w:jc w:val="both"/>
        <w:rPr>
          <w:rFonts w:ascii="Times New Roman" w:hAnsi="Times New Roman" w:cs="Times New Roman"/>
          <w:b/>
          <w:sz w:val="24"/>
          <w:szCs w:val="24"/>
        </w:rPr>
      </w:pPr>
      <w:r w:rsidRPr="00AB1682">
        <w:rPr>
          <w:rFonts w:ascii="Times New Roman" w:hAnsi="Times New Roman" w:cs="Times New Roman"/>
          <w:b/>
          <w:sz w:val="24"/>
          <w:szCs w:val="24"/>
        </w:rPr>
        <w:t xml:space="preserve">3.2 </w:t>
      </w:r>
      <w:r w:rsidR="00AB1682" w:rsidRPr="00AB1682">
        <w:rPr>
          <w:rFonts w:ascii="Times New Roman" w:hAnsi="Times New Roman" w:cs="Times New Roman"/>
          <w:b/>
          <w:sz w:val="24"/>
          <w:szCs w:val="24"/>
        </w:rPr>
        <w:t>Model specification</w:t>
      </w:r>
    </w:p>
    <w:p w:rsidR="00C26B6F" w:rsidRDefault="00AB1682" w:rsidP="00491547">
      <w:pPr>
        <w:spacing w:line="360" w:lineRule="auto"/>
        <w:jc w:val="both"/>
        <w:rPr>
          <w:rFonts w:ascii="Times New Roman" w:hAnsi="Times New Roman" w:cs="Times New Roman"/>
          <w:sz w:val="24"/>
          <w:szCs w:val="24"/>
        </w:rPr>
      </w:pPr>
      <w:r>
        <w:rPr>
          <w:rFonts w:ascii="Times New Roman" w:hAnsi="Times New Roman" w:cs="Times New Roman"/>
          <w:sz w:val="24"/>
          <w:szCs w:val="24"/>
        </w:rPr>
        <w:t>The model comprises money supply (MSS) as the response variable while the explanatory variables include: revenue share of federal (FAFG), state (FASG), local (FALG) and derivation allowance to the Niger Delta States (NDSD).</w:t>
      </w:r>
      <w:r w:rsidR="00AB364B">
        <w:rPr>
          <w:rFonts w:ascii="Times New Roman" w:hAnsi="Times New Roman" w:cs="Times New Roman"/>
          <w:sz w:val="24"/>
          <w:szCs w:val="24"/>
        </w:rPr>
        <w:t xml:space="preserve">  </w:t>
      </w:r>
      <w:r w:rsidR="00C26B6F" w:rsidRPr="00C64817">
        <w:rPr>
          <w:rFonts w:ascii="Times New Roman" w:hAnsi="Times New Roman" w:cs="Times New Roman"/>
          <w:sz w:val="24"/>
          <w:szCs w:val="24"/>
        </w:rPr>
        <w:t xml:space="preserve">Koutsoyiannis (1977) model states that economic theory does not specify the practical form of any relationship.  This connotes that a functional relationship may be linear, cubic or even in a quadratic form (Arowoshegbe </w:t>
      </w:r>
      <w:r w:rsidR="00C26B6F" w:rsidRPr="00C64817">
        <w:rPr>
          <w:rFonts w:ascii="Times New Roman" w:hAnsi="Times New Roman" w:cs="Times New Roman"/>
          <w:i/>
          <w:sz w:val="24"/>
          <w:szCs w:val="24"/>
        </w:rPr>
        <w:t>et al.,</w:t>
      </w:r>
      <w:r w:rsidR="00C26B6F" w:rsidRPr="00C64817">
        <w:rPr>
          <w:rFonts w:ascii="Times New Roman" w:hAnsi="Times New Roman" w:cs="Times New Roman"/>
          <w:sz w:val="24"/>
          <w:szCs w:val="24"/>
        </w:rPr>
        <w:t xml:space="preserve"> 2017). </w:t>
      </w:r>
      <w:r w:rsidR="00C26B6F">
        <w:rPr>
          <w:rFonts w:ascii="Times New Roman" w:hAnsi="Times New Roman" w:cs="Times New Roman"/>
          <w:sz w:val="24"/>
          <w:szCs w:val="24"/>
        </w:rPr>
        <w:t xml:space="preserve"> </w:t>
      </w:r>
    </w:p>
    <w:p w:rsidR="00C26B6F" w:rsidRDefault="00C26B6F" w:rsidP="00491547">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this premise, the model specification for this study is as follows:</w:t>
      </w:r>
    </w:p>
    <w:p w:rsidR="00C26B6F" w:rsidRDefault="00C26B6F"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MSS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f (FAFG, FASG, FALG, NDSD)</w:t>
      </w:r>
      <w:r w:rsidR="00854793">
        <w:rPr>
          <w:rFonts w:ascii="Times New Roman" w:hAnsi="Times New Roman" w:cs="Times New Roman"/>
          <w:sz w:val="24"/>
          <w:szCs w:val="24"/>
        </w:rPr>
        <w:t xml:space="preserve"> ……………………….. (1)</w:t>
      </w:r>
    </w:p>
    <w:p w:rsidR="00C26B6F" w:rsidRDefault="00C26B6F"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rsidR="00C26B6F" w:rsidRDefault="00C26B6F"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MSS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Money Supply (M2)</w:t>
      </w:r>
    </w:p>
    <w:p w:rsidR="00C26B6F" w:rsidRDefault="00C26B6F"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FAFG</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Federation account allocation to federal government</w:t>
      </w:r>
    </w:p>
    <w:p w:rsidR="00C26B6F" w:rsidRDefault="00C26B6F"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FASG</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Federation account allocation to state government</w:t>
      </w:r>
    </w:p>
    <w:p w:rsidR="00C26B6F" w:rsidRDefault="00C26B6F"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FALG</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Federation account allocation to local government councils</w:t>
      </w:r>
    </w:p>
    <w:p w:rsidR="00854793" w:rsidRDefault="00C26B6F"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NDSD</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Niger delta states derivation allowance from the oil revenue</w:t>
      </w:r>
    </w:p>
    <w:p w:rsidR="008555F7" w:rsidRDefault="00854793"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ca</w:t>
      </w:r>
      <w:r w:rsidR="008555F7">
        <w:rPr>
          <w:rFonts w:ascii="Times New Roman" w:hAnsi="Times New Roman" w:cs="Times New Roman"/>
          <w:sz w:val="24"/>
          <w:szCs w:val="24"/>
        </w:rPr>
        <w:t>n be expresse</w:t>
      </w:r>
      <w:r>
        <w:rPr>
          <w:rFonts w:ascii="Times New Roman" w:hAnsi="Times New Roman" w:cs="Times New Roman"/>
          <w:sz w:val="24"/>
          <w:szCs w:val="24"/>
        </w:rPr>
        <w:t>d in its explicit form as follows:</w:t>
      </w:r>
    </w:p>
    <w:p w:rsidR="008555F7" w:rsidRPr="007437A5" w:rsidRDefault="008555F7" w:rsidP="008555F7">
      <w:pPr>
        <w:spacing w:line="240" w:lineRule="auto"/>
        <w:jc w:val="both"/>
        <w:rPr>
          <w:rFonts w:ascii="Times New Roman" w:eastAsia="SimSun" w:hAnsi="Times New Roman" w:cs="Times New Roman"/>
          <w:sz w:val="24"/>
          <w:szCs w:val="24"/>
        </w:rPr>
      </w:pPr>
      <w:r>
        <w:rPr>
          <w:rFonts w:ascii="Times New Roman" w:hAnsi="Times New Roman" w:cs="Times New Roman"/>
          <w:sz w:val="24"/>
          <w:szCs w:val="24"/>
        </w:rPr>
        <w:t>MSS</w:t>
      </w:r>
      <w:r>
        <w:rPr>
          <w:rFonts w:ascii="Times New Roman" w:hAnsi="Times New Roman" w:cs="Times New Roman"/>
          <w:sz w:val="24"/>
          <w:szCs w:val="24"/>
          <w:vertAlign w:val="subscript"/>
        </w:rPr>
        <w:tab/>
      </w:r>
      <w:r w:rsidRPr="007437A5">
        <w:rPr>
          <w:rFonts w:ascii="Times New Roman" w:hAnsi="Times New Roman" w:cs="Times New Roman"/>
          <w:sz w:val="24"/>
          <w:szCs w:val="24"/>
        </w:rPr>
        <w:t>=</w:t>
      </w:r>
      <w:r>
        <w:rPr>
          <w:rFonts w:ascii="Times New Roman" w:hAnsi="Times New Roman" w:cs="Times New Roman"/>
          <w:sz w:val="24"/>
          <w:szCs w:val="24"/>
        </w:rPr>
        <w:tab/>
      </w:r>
      <w:r w:rsidRPr="007437A5">
        <w:rPr>
          <w:rFonts w:ascii="Times New Roman" w:hAnsi="Times New Roman" w:cs="Times New Roman"/>
          <w:sz w:val="24"/>
          <w:szCs w:val="24"/>
        </w:rPr>
        <w:t xml:space="preserve"> </w:t>
      </w:r>
      <m:oMath>
        <m:r>
          <w:rPr>
            <w:rFonts w:ascii="Cambria Math" w:eastAsia="SimSun" w:hAnsi="Cambria Math" w:cs="Times New Roman"/>
            <w:sz w:val="24"/>
            <w:szCs w:val="24"/>
          </w:rPr>
          <m:t>∝+β1FAFG+β2FASG+β3FALG+β4NDSD+</m:t>
        </m:r>
      </m:oMath>
      <w:r w:rsidRPr="007437A5">
        <w:rPr>
          <w:rFonts w:ascii="Times New Roman" w:eastAsia="SimSun" w:hAnsi="Times New Roman" w:cs="Times New Roman"/>
          <w:sz w:val="24"/>
          <w:szCs w:val="24"/>
        </w:rPr>
        <w:t xml:space="preserve"> µi</w:t>
      </w:r>
    </w:p>
    <w:p w:rsidR="008555F7" w:rsidRPr="008555F7" w:rsidRDefault="008555F7" w:rsidP="008555F7">
      <w:pPr>
        <w:spacing w:after="0" w:line="360" w:lineRule="auto"/>
        <w:jc w:val="both"/>
        <w:rPr>
          <w:rFonts w:ascii="Times New Roman" w:eastAsia="SimSun" w:hAnsi="Times New Roman" w:cs="Times New Roman"/>
          <w:sz w:val="24"/>
          <w:szCs w:val="24"/>
          <w:vertAlign w:val="subscript"/>
        </w:rPr>
      </w:pPr>
      <w:r w:rsidRPr="007437A5">
        <w:rPr>
          <w:rFonts w:ascii="Times New Roman" w:eastAsia="SimSun" w:hAnsi="Times New Roman" w:cs="Times New Roman"/>
          <w:sz w:val="24"/>
          <w:szCs w:val="24"/>
        </w:rPr>
        <w:t>Where:</w:t>
      </w:r>
    </w:p>
    <w:p w:rsidR="008555F7" w:rsidRPr="007437A5" w:rsidRDefault="008555F7" w:rsidP="008555F7">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MSS</w:t>
      </w:r>
      <w:r>
        <w:rPr>
          <w:rFonts w:ascii="Times New Roman" w:eastAsia="SimSun" w:hAnsi="Times New Roman" w:cs="Times New Roman"/>
          <w:sz w:val="24"/>
          <w:szCs w:val="24"/>
          <w:vertAlign w:val="subscript"/>
        </w:rPr>
        <w:tab/>
      </w:r>
      <w:r w:rsidR="00A02024">
        <w:rPr>
          <w:rFonts w:ascii="Times New Roman" w:eastAsia="SimSun" w:hAnsi="Times New Roman" w:cs="Times New Roman"/>
          <w:sz w:val="24"/>
          <w:szCs w:val="24"/>
          <w:vertAlign w:val="subscript"/>
        </w:rPr>
        <w:tab/>
      </w:r>
      <w:r w:rsidRPr="007437A5">
        <w:rPr>
          <w:rFonts w:ascii="Times New Roman" w:eastAsia="SimSun" w:hAnsi="Times New Roman" w:cs="Times New Roman"/>
          <w:sz w:val="24"/>
          <w:szCs w:val="24"/>
        </w:rPr>
        <w:t xml:space="preserve">= </w:t>
      </w:r>
      <w:r>
        <w:rPr>
          <w:rFonts w:ascii="Times New Roman" w:eastAsia="SimSun" w:hAnsi="Times New Roman" w:cs="Times New Roman"/>
          <w:sz w:val="24"/>
          <w:szCs w:val="24"/>
        </w:rPr>
        <w:tab/>
        <w:t>Money supply (M2)</w:t>
      </w:r>
    </w:p>
    <w:p w:rsidR="008555F7" w:rsidRPr="007437A5" w:rsidRDefault="00A02024" w:rsidP="008555F7">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m:t>
        </m:r>
      </m:oMath>
      <w:r w:rsidR="008555F7">
        <w:rPr>
          <w:rFonts w:ascii="Times New Roman" w:hAnsi="Times New Roman" w:cs="Times New Roman"/>
          <w:sz w:val="24"/>
          <w:szCs w:val="24"/>
        </w:rPr>
        <w:tab/>
      </w:r>
      <w:r>
        <w:rPr>
          <w:rFonts w:ascii="Times New Roman" w:hAnsi="Times New Roman" w:cs="Times New Roman"/>
          <w:sz w:val="24"/>
          <w:szCs w:val="24"/>
        </w:rPr>
        <w:tab/>
      </w:r>
      <w:r w:rsidR="008555F7" w:rsidRPr="007437A5">
        <w:rPr>
          <w:rFonts w:ascii="Times New Roman" w:hAnsi="Times New Roman" w:cs="Times New Roman"/>
          <w:sz w:val="24"/>
          <w:szCs w:val="24"/>
        </w:rPr>
        <w:t xml:space="preserve">= </w:t>
      </w:r>
      <w:r w:rsidR="008555F7">
        <w:rPr>
          <w:rFonts w:ascii="Times New Roman" w:hAnsi="Times New Roman" w:cs="Times New Roman"/>
          <w:sz w:val="24"/>
          <w:szCs w:val="24"/>
        </w:rPr>
        <w:tab/>
      </w:r>
      <w:r w:rsidR="008555F7" w:rsidRPr="007437A5">
        <w:rPr>
          <w:rFonts w:ascii="Times New Roman" w:hAnsi="Times New Roman" w:cs="Times New Roman"/>
          <w:sz w:val="24"/>
          <w:szCs w:val="24"/>
        </w:rPr>
        <w:t>Det</w:t>
      </w:r>
      <w:r>
        <w:rPr>
          <w:rFonts w:ascii="Times New Roman" w:hAnsi="Times New Roman" w:cs="Times New Roman"/>
          <w:sz w:val="24"/>
          <w:szCs w:val="24"/>
        </w:rPr>
        <w:t>erminant of money supply</w:t>
      </w:r>
    </w:p>
    <w:p w:rsidR="008555F7" w:rsidRPr="007437A5" w:rsidRDefault="00A02024" w:rsidP="008555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FAFG</w:t>
      </w:r>
      <w:r>
        <w:rPr>
          <w:rFonts w:ascii="Times New Roman" w:hAnsi="Times New Roman" w:cs="Times New Roman"/>
          <w:sz w:val="24"/>
          <w:szCs w:val="24"/>
        </w:rPr>
        <w:tab/>
      </w:r>
      <w:r w:rsidR="008555F7">
        <w:rPr>
          <w:rFonts w:ascii="Times New Roman" w:hAnsi="Times New Roman" w:cs="Times New Roman"/>
          <w:sz w:val="24"/>
          <w:szCs w:val="24"/>
        </w:rPr>
        <w:tab/>
      </w:r>
      <w:r w:rsidR="008555F7" w:rsidRPr="007437A5">
        <w:rPr>
          <w:rFonts w:ascii="Times New Roman" w:hAnsi="Times New Roman" w:cs="Times New Roman"/>
          <w:sz w:val="24"/>
          <w:szCs w:val="24"/>
        </w:rPr>
        <w:t xml:space="preserve">= </w:t>
      </w:r>
      <w:r w:rsidR="008555F7">
        <w:rPr>
          <w:rFonts w:ascii="Times New Roman" w:hAnsi="Times New Roman" w:cs="Times New Roman"/>
          <w:sz w:val="24"/>
          <w:szCs w:val="24"/>
        </w:rPr>
        <w:tab/>
        <w:t>FAFG (Federation Account Allocation to Federal Government)</w:t>
      </w:r>
    </w:p>
    <w:p w:rsidR="008555F7" w:rsidRPr="007437A5" w:rsidRDefault="00A02024" w:rsidP="008555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FASG</w:t>
      </w:r>
      <w:r w:rsidR="008555F7">
        <w:rPr>
          <w:rFonts w:ascii="Times New Roman" w:hAnsi="Times New Roman" w:cs="Times New Roman"/>
          <w:sz w:val="24"/>
          <w:szCs w:val="24"/>
        </w:rPr>
        <w:tab/>
      </w:r>
      <w:r>
        <w:rPr>
          <w:rFonts w:ascii="Times New Roman" w:hAnsi="Times New Roman" w:cs="Times New Roman"/>
          <w:sz w:val="24"/>
          <w:szCs w:val="24"/>
        </w:rPr>
        <w:tab/>
      </w:r>
      <w:r w:rsidR="008555F7">
        <w:rPr>
          <w:rFonts w:ascii="Times New Roman" w:hAnsi="Times New Roman" w:cs="Times New Roman"/>
          <w:sz w:val="24"/>
          <w:szCs w:val="24"/>
        </w:rPr>
        <w:t>=</w:t>
      </w:r>
      <w:r w:rsidR="008555F7">
        <w:rPr>
          <w:rFonts w:ascii="Times New Roman" w:hAnsi="Times New Roman" w:cs="Times New Roman"/>
          <w:sz w:val="24"/>
          <w:szCs w:val="24"/>
        </w:rPr>
        <w:tab/>
        <w:t>FASG (Federation Account Allocation to State Governments)</w:t>
      </w:r>
    </w:p>
    <w:p w:rsidR="008555F7" w:rsidRPr="007437A5" w:rsidRDefault="00A02024" w:rsidP="008555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FALG</w:t>
      </w:r>
      <w:r>
        <w:rPr>
          <w:rFonts w:ascii="Times New Roman" w:hAnsi="Times New Roman" w:cs="Times New Roman"/>
          <w:sz w:val="24"/>
          <w:szCs w:val="24"/>
        </w:rPr>
        <w:tab/>
      </w:r>
      <w:r w:rsidR="008555F7">
        <w:rPr>
          <w:rFonts w:ascii="Times New Roman" w:hAnsi="Times New Roman" w:cs="Times New Roman"/>
          <w:sz w:val="24"/>
          <w:szCs w:val="24"/>
        </w:rPr>
        <w:tab/>
      </w:r>
      <w:r w:rsidR="008555F7" w:rsidRPr="007437A5">
        <w:rPr>
          <w:rFonts w:ascii="Times New Roman" w:hAnsi="Times New Roman" w:cs="Times New Roman"/>
          <w:sz w:val="24"/>
          <w:szCs w:val="24"/>
        </w:rPr>
        <w:t>=</w:t>
      </w:r>
      <w:r w:rsidR="008555F7">
        <w:rPr>
          <w:rFonts w:ascii="Times New Roman" w:hAnsi="Times New Roman" w:cs="Times New Roman"/>
          <w:sz w:val="24"/>
          <w:szCs w:val="24"/>
        </w:rPr>
        <w:tab/>
        <w:t>FALG (Federation Account Allocation to Local Government Councils)</w:t>
      </w:r>
    </w:p>
    <w:p w:rsidR="008555F7" w:rsidRPr="007437A5" w:rsidRDefault="008555F7" w:rsidP="00486F02">
      <w:pPr>
        <w:spacing w:after="0" w:line="360" w:lineRule="auto"/>
        <w:jc w:val="both"/>
        <w:rPr>
          <w:rFonts w:ascii="Times New Roman" w:hAnsi="Times New Roman" w:cs="Times New Roman"/>
          <w:sz w:val="24"/>
          <w:szCs w:val="24"/>
        </w:rPr>
      </w:pPr>
      <m:oMath>
        <m:r>
          <w:rPr>
            <w:rFonts w:ascii="Cambria Math" w:hAnsi="Cambria Math" w:cs="Times New Roman"/>
            <w:sz w:val="24"/>
            <w:szCs w:val="24"/>
          </w:rPr>
          <m:t>β1-β4</m:t>
        </m:r>
      </m:oMath>
      <w:r>
        <w:rPr>
          <w:rFonts w:ascii="Times New Roman" w:hAnsi="Times New Roman" w:cs="Times New Roman"/>
          <w:sz w:val="24"/>
          <w:szCs w:val="24"/>
        </w:rPr>
        <w:tab/>
      </w:r>
      <w:r w:rsidRPr="007437A5">
        <w:rPr>
          <w:rFonts w:ascii="Times New Roman" w:hAnsi="Times New Roman" w:cs="Times New Roman"/>
          <w:sz w:val="24"/>
          <w:szCs w:val="24"/>
        </w:rPr>
        <w:t xml:space="preserve">= </w:t>
      </w:r>
      <w:r>
        <w:rPr>
          <w:rFonts w:ascii="Times New Roman" w:hAnsi="Times New Roman" w:cs="Times New Roman"/>
          <w:sz w:val="24"/>
          <w:szCs w:val="24"/>
        </w:rPr>
        <w:tab/>
      </w:r>
      <w:r w:rsidR="00486F02">
        <w:rPr>
          <w:rFonts w:ascii="Times New Roman" w:hAnsi="Times New Roman" w:cs="Times New Roman"/>
          <w:sz w:val="24"/>
          <w:szCs w:val="24"/>
        </w:rPr>
        <w:t>Coefficients of the independent variables</w:t>
      </w:r>
    </w:p>
    <w:p w:rsidR="00A02024" w:rsidRDefault="008555F7" w:rsidP="00486F02">
      <w:pPr>
        <w:spacing w:line="360" w:lineRule="auto"/>
        <w:jc w:val="both"/>
        <w:rPr>
          <w:rFonts w:ascii="Times New Roman" w:hAnsi="Times New Roman" w:cs="Times New Roman"/>
          <w:sz w:val="24"/>
          <w:szCs w:val="24"/>
        </w:rPr>
      </w:pPr>
      <w:r>
        <w:rPr>
          <w:rFonts w:ascii="Times New Roman" w:hAnsi="Times New Roman" w:cs="Times New Roman"/>
          <w:sz w:val="24"/>
          <w:szCs w:val="24"/>
        </w:rPr>
        <w:t>µi</w:t>
      </w:r>
      <w:r>
        <w:rPr>
          <w:rFonts w:ascii="Times New Roman" w:hAnsi="Times New Roman" w:cs="Times New Roman"/>
          <w:sz w:val="24"/>
          <w:szCs w:val="24"/>
        </w:rPr>
        <w:tab/>
      </w:r>
      <w:r w:rsidR="00A02024">
        <w:rPr>
          <w:rFonts w:ascii="Times New Roman" w:hAnsi="Times New Roman" w:cs="Times New Roman"/>
          <w:sz w:val="24"/>
          <w:szCs w:val="24"/>
        </w:rPr>
        <w:tab/>
      </w:r>
      <w:r w:rsidRPr="007437A5">
        <w:rPr>
          <w:rFonts w:ascii="Times New Roman" w:hAnsi="Times New Roman" w:cs="Times New Roman"/>
          <w:sz w:val="24"/>
          <w:szCs w:val="24"/>
        </w:rPr>
        <w:t xml:space="preserve">= </w:t>
      </w:r>
      <w:r>
        <w:rPr>
          <w:rFonts w:ascii="Times New Roman" w:hAnsi="Times New Roman" w:cs="Times New Roman"/>
          <w:sz w:val="24"/>
          <w:szCs w:val="24"/>
        </w:rPr>
        <w:tab/>
      </w:r>
      <w:r w:rsidRPr="007437A5">
        <w:rPr>
          <w:rFonts w:ascii="Times New Roman" w:hAnsi="Times New Roman" w:cs="Times New Roman"/>
          <w:sz w:val="24"/>
          <w:szCs w:val="24"/>
        </w:rPr>
        <w:t>normally distributed error term.</w:t>
      </w:r>
    </w:p>
    <w:p w:rsidR="00A02024" w:rsidRDefault="008555F7" w:rsidP="00C26B6F">
      <w:pPr>
        <w:spacing w:after="0" w:line="360" w:lineRule="auto"/>
        <w:jc w:val="both"/>
        <w:rPr>
          <w:rFonts w:ascii="Times New Roman" w:hAnsi="Times New Roman" w:cs="Times New Roman"/>
          <w:sz w:val="24"/>
          <w:szCs w:val="24"/>
        </w:rPr>
      </w:pPr>
      <w:r w:rsidRPr="00C64817">
        <w:rPr>
          <w:rFonts w:ascii="Times New Roman" w:hAnsi="Times New Roman" w:cs="Times New Roman"/>
          <w:sz w:val="24"/>
          <w:szCs w:val="24"/>
        </w:rPr>
        <w:t>The A prior expectation is that the fund allocation used by the three tiers of government should be greater than zero implying positive</w:t>
      </w:r>
      <w:r w:rsidR="00A02024">
        <w:rPr>
          <w:rFonts w:ascii="Times New Roman" w:hAnsi="Times New Roman" w:cs="Times New Roman"/>
          <w:sz w:val="24"/>
          <w:szCs w:val="24"/>
        </w:rPr>
        <w:t xml:space="preserve"> contribution to money supply</w:t>
      </w:r>
      <w:r w:rsidRPr="00C64817">
        <w:rPr>
          <w:rFonts w:ascii="Times New Roman" w:hAnsi="Times New Roman" w:cs="Times New Roman"/>
          <w:sz w:val="24"/>
          <w:szCs w:val="24"/>
        </w:rPr>
        <w:t xml:space="preserve"> in Nigeria.</w:t>
      </w:r>
    </w:p>
    <w:p w:rsidR="00AB1682" w:rsidRPr="00AB1682" w:rsidRDefault="00854793" w:rsidP="00C26B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6B6F">
        <w:rPr>
          <w:rFonts w:ascii="Times New Roman" w:hAnsi="Times New Roman" w:cs="Times New Roman"/>
          <w:sz w:val="24"/>
          <w:szCs w:val="24"/>
        </w:rPr>
        <w:tab/>
        <w:t xml:space="preserve"> </w:t>
      </w:r>
      <w:r w:rsidR="00C26B6F" w:rsidRPr="00C64817">
        <w:rPr>
          <w:rFonts w:ascii="Times New Roman" w:hAnsi="Times New Roman" w:cs="Times New Roman"/>
          <w:sz w:val="24"/>
          <w:szCs w:val="24"/>
        </w:rPr>
        <w:t xml:space="preserve"> </w:t>
      </w:r>
      <w:r w:rsidR="00AB1682">
        <w:rPr>
          <w:rFonts w:ascii="Times New Roman" w:hAnsi="Times New Roman" w:cs="Times New Roman"/>
          <w:sz w:val="24"/>
          <w:szCs w:val="24"/>
        </w:rPr>
        <w:t xml:space="preserve"> </w:t>
      </w:r>
    </w:p>
    <w:p w:rsidR="00115698" w:rsidRPr="001F3D11" w:rsidRDefault="001F3D11" w:rsidP="00115698">
      <w:pPr>
        <w:autoSpaceDE w:val="0"/>
        <w:autoSpaceDN w:val="0"/>
        <w:adjustRightInd w:val="0"/>
        <w:spacing w:after="0" w:line="240" w:lineRule="auto"/>
        <w:rPr>
          <w:rFonts w:ascii="Times New Roman" w:hAnsi="Times New Roman" w:cs="Times New Roman"/>
          <w:b/>
          <w:sz w:val="24"/>
          <w:szCs w:val="24"/>
        </w:rPr>
      </w:pPr>
      <w:r w:rsidRPr="001F3D11">
        <w:rPr>
          <w:rFonts w:ascii="Times New Roman" w:hAnsi="Times New Roman" w:cs="Times New Roman"/>
          <w:b/>
          <w:sz w:val="24"/>
          <w:szCs w:val="24"/>
        </w:rPr>
        <w:t>4.0 Data analysis and interpretation</w:t>
      </w:r>
    </w:p>
    <w:p w:rsidR="001F3D11" w:rsidRPr="00115698" w:rsidRDefault="001F3D11" w:rsidP="00115698">
      <w:pPr>
        <w:autoSpaceDE w:val="0"/>
        <w:autoSpaceDN w:val="0"/>
        <w:adjustRightInd w:val="0"/>
        <w:spacing w:after="0" w:line="240" w:lineRule="auto"/>
        <w:rPr>
          <w:rFonts w:ascii="Times New Roman" w:hAnsi="Times New Roman" w:cs="Times New Roman"/>
          <w:sz w:val="24"/>
          <w:szCs w:val="24"/>
        </w:rPr>
      </w:pP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2091"/>
        <w:gridCol w:w="2790"/>
        <w:gridCol w:w="1710"/>
      </w:tblGrid>
      <w:tr w:rsidR="00115698" w:rsidRPr="00115698" w:rsidTr="00115698">
        <w:trPr>
          <w:cantSplit/>
        </w:trPr>
        <w:tc>
          <w:tcPr>
            <w:tcW w:w="9450" w:type="dxa"/>
            <w:gridSpan w:val="6"/>
            <w:tcBorders>
              <w:top w:val="nil"/>
              <w:left w:val="nil"/>
              <w:bottom w:val="nil"/>
              <w:right w:val="nil"/>
            </w:tcBorders>
            <w:shd w:val="clear" w:color="auto" w:fill="FFFFFF"/>
          </w:tcPr>
          <w:p w:rsidR="00115698" w:rsidRPr="00115698" w:rsidRDefault="00115698" w:rsidP="00115698">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4.1: </w:t>
            </w:r>
            <w:r w:rsidRPr="00115698">
              <w:rPr>
                <w:rFonts w:ascii="Times New Roman" w:hAnsi="Times New Roman" w:cs="Times New Roman"/>
                <w:b/>
                <w:bCs/>
                <w:color w:val="000000"/>
                <w:sz w:val="24"/>
                <w:szCs w:val="24"/>
              </w:rPr>
              <w:t>MODEL SUMMARY</w:t>
            </w:r>
            <w:r w:rsidR="001F3D11">
              <w:rPr>
                <w:rFonts w:ascii="Times New Roman" w:hAnsi="Times New Roman" w:cs="Times New Roman"/>
                <w:b/>
                <w:bCs/>
                <w:color w:val="000000"/>
                <w:sz w:val="24"/>
                <w:szCs w:val="24"/>
              </w:rPr>
              <w:t xml:space="preserve"> OF RESULTS</w:t>
            </w:r>
          </w:p>
        </w:tc>
      </w:tr>
      <w:tr w:rsidR="00115698" w:rsidRPr="00115698" w:rsidTr="00115698">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115698" w:rsidRPr="00115698" w:rsidRDefault="00115698" w:rsidP="00115698">
            <w:pPr>
              <w:autoSpaceDE w:val="0"/>
              <w:autoSpaceDN w:val="0"/>
              <w:adjustRightInd w:val="0"/>
              <w:spacing w:after="0" w:line="320" w:lineRule="atLeast"/>
              <w:ind w:left="60" w:right="60"/>
              <w:rPr>
                <w:rFonts w:ascii="Times New Roman" w:hAnsi="Times New Roman" w:cs="Times New Roman"/>
                <w:color w:val="000000"/>
                <w:sz w:val="24"/>
                <w:szCs w:val="24"/>
              </w:rPr>
            </w:pPr>
            <w:r w:rsidRPr="00115698">
              <w:rPr>
                <w:rFonts w:ascii="Times New Roman" w:hAnsi="Times New Roman" w:cs="Times New Roman"/>
                <w:color w:val="000000"/>
                <w:sz w:val="24"/>
                <w:szCs w:val="24"/>
              </w:rPr>
              <w:t>Model</w:t>
            </w:r>
          </w:p>
        </w:tc>
        <w:tc>
          <w:tcPr>
            <w:tcW w:w="1009" w:type="dxa"/>
            <w:tcBorders>
              <w:top w:val="single" w:sz="16" w:space="0" w:color="000000"/>
              <w:left w:val="single" w:sz="16" w:space="0" w:color="000000"/>
              <w:bottom w:val="single" w:sz="16" w:space="0" w:color="000000"/>
            </w:tcBorders>
            <w:shd w:val="clear" w:color="auto" w:fill="FFFFFF"/>
          </w:tcPr>
          <w:p w:rsidR="00115698" w:rsidRPr="00115698" w:rsidRDefault="00115698" w:rsidP="0011569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5698">
              <w:rPr>
                <w:rFonts w:ascii="Times New Roman" w:hAnsi="Times New Roman" w:cs="Times New Roman"/>
                <w:color w:val="000000"/>
                <w:sz w:val="24"/>
                <w:szCs w:val="24"/>
              </w:rPr>
              <w:t>R</w:t>
            </w:r>
          </w:p>
        </w:tc>
        <w:tc>
          <w:tcPr>
            <w:tcW w:w="1070" w:type="dxa"/>
            <w:tcBorders>
              <w:top w:val="single" w:sz="16" w:space="0" w:color="000000"/>
              <w:bottom w:val="single" w:sz="16" w:space="0" w:color="000000"/>
            </w:tcBorders>
            <w:shd w:val="clear" w:color="auto" w:fill="FFFFFF"/>
          </w:tcPr>
          <w:p w:rsidR="00115698" w:rsidRPr="00115698" w:rsidRDefault="00115698" w:rsidP="0011569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5698">
              <w:rPr>
                <w:rFonts w:ascii="Times New Roman" w:hAnsi="Times New Roman" w:cs="Times New Roman"/>
                <w:color w:val="000000"/>
                <w:sz w:val="24"/>
                <w:szCs w:val="24"/>
              </w:rPr>
              <w:t>R Square</w:t>
            </w:r>
          </w:p>
        </w:tc>
        <w:tc>
          <w:tcPr>
            <w:tcW w:w="2091" w:type="dxa"/>
            <w:tcBorders>
              <w:top w:val="single" w:sz="16" w:space="0" w:color="000000"/>
              <w:bottom w:val="single" w:sz="16" w:space="0" w:color="000000"/>
            </w:tcBorders>
            <w:shd w:val="clear" w:color="auto" w:fill="FFFFFF"/>
          </w:tcPr>
          <w:p w:rsidR="00115698" w:rsidRPr="00115698" w:rsidRDefault="00115698" w:rsidP="0011569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5698">
              <w:rPr>
                <w:rFonts w:ascii="Times New Roman" w:hAnsi="Times New Roman" w:cs="Times New Roman"/>
                <w:color w:val="000000"/>
                <w:sz w:val="24"/>
                <w:szCs w:val="24"/>
              </w:rPr>
              <w:t>Adjusted R Square</w:t>
            </w:r>
          </w:p>
        </w:tc>
        <w:tc>
          <w:tcPr>
            <w:tcW w:w="2790" w:type="dxa"/>
            <w:tcBorders>
              <w:top w:val="single" w:sz="16" w:space="0" w:color="000000"/>
              <w:bottom w:val="single" w:sz="16" w:space="0" w:color="000000"/>
            </w:tcBorders>
            <w:shd w:val="clear" w:color="auto" w:fill="FFFFFF"/>
          </w:tcPr>
          <w:p w:rsidR="00115698" w:rsidRPr="00115698" w:rsidRDefault="00115698" w:rsidP="0011569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5698">
              <w:rPr>
                <w:rFonts w:ascii="Times New Roman" w:hAnsi="Times New Roman" w:cs="Times New Roman"/>
                <w:color w:val="000000"/>
                <w:sz w:val="24"/>
                <w:szCs w:val="24"/>
              </w:rPr>
              <w:t>Std. Error of the Estimate</w:t>
            </w:r>
          </w:p>
        </w:tc>
        <w:tc>
          <w:tcPr>
            <w:tcW w:w="1710" w:type="dxa"/>
            <w:tcBorders>
              <w:top w:val="single" w:sz="16" w:space="0" w:color="000000"/>
              <w:bottom w:val="single" w:sz="16" w:space="0" w:color="000000"/>
              <w:right w:val="single" w:sz="16" w:space="0" w:color="000000"/>
            </w:tcBorders>
            <w:shd w:val="clear" w:color="auto" w:fill="FFFFFF"/>
          </w:tcPr>
          <w:p w:rsidR="00115698" w:rsidRPr="00115698" w:rsidRDefault="00115698" w:rsidP="0011569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115698">
              <w:rPr>
                <w:rFonts w:ascii="Times New Roman" w:hAnsi="Times New Roman" w:cs="Times New Roman"/>
                <w:color w:val="000000"/>
                <w:sz w:val="24"/>
                <w:szCs w:val="24"/>
              </w:rPr>
              <w:t>Durbin-Watson</w:t>
            </w:r>
          </w:p>
        </w:tc>
      </w:tr>
      <w:tr w:rsidR="00115698" w:rsidRPr="00115698" w:rsidTr="00115698">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115698" w:rsidRPr="00115698" w:rsidRDefault="00115698" w:rsidP="00115698">
            <w:pPr>
              <w:autoSpaceDE w:val="0"/>
              <w:autoSpaceDN w:val="0"/>
              <w:adjustRightInd w:val="0"/>
              <w:spacing w:after="0" w:line="320" w:lineRule="atLeast"/>
              <w:ind w:left="60" w:right="60"/>
              <w:rPr>
                <w:rFonts w:ascii="Times New Roman" w:hAnsi="Times New Roman" w:cs="Times New Roman"/>
                <w:color w:val="000000"/>
                <w:sz w:val="24"/>
                <w:szCs w:val="24"/>
              </w:rPr>
            </w:pPr>
            <w:r w:rsidRPr="00115698">
              <w:rPr>
                <w:rFonts w:ascii="Times New Roman" w:hAnsi="Times New Roman" w:cs="Times New Roman"/>
                <w:color w:val="000000"/>
                <w:sz w:val="24"/>
                <w:szCs w:val="24"/>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115698" w:rsidRPr="00115698" w:rsidRDefault="00115698" w:rsidP="0011569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5698">
              <w:rPr>
                <w:rFonts w:ascii="Times New Roman" w:hAnsi="Times New Roman" w:cs="Times New Roman"/>
                <w:color w:val="000000"/>
                <w:sz w:val="24"/>
                <w:szCs w:val="24"/>
              </w:rPr>
              <w:t>.958</w:t>
            </w:r>
            <w:r w:rsidRPr="00115698">
              <w:rPr>
                <w:rFonts w:ascii="Times New Roman" w:hAnsi="Times New Roman" w:cs="Times New Roman"/>
                <w:color w:val="000000"/>
                <w:sz w:val="24"/>
                <w:szCs w:val="24"/>
                <w:vertAlign w:val="superscript"/>
              </w:rPr>
              <w:t>a</w:t>
            </w:r>
          </w:p>
        </w:tc>
        <w:tc>
          <w:tcPr>
            <w:tcW w:w="1070" w:type="dxa"/>
            <w:tcBorders>
              <w:top w:val="single" w:sz="16" w:space="0" w:color="000000"/>
              <w:bottom w:val="single" w:sz="16" w:space="0" w:color="000000"/>
            </w:tcBorders>
            <w:shd w:val="clear" w:color="auto" w:fill="FFFFFF"/>
            <w:vAlign w:val="center"/>
          </w:tcPr>
          <w:p w:rsidR="00115698" w:rsidRPr="00115698" w:rsidRDefault="00115698" w:rsidP="0011569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5698">
              <w:rPr>
                <w:rFonts w:ascii="Times New Roman" w:hAnsi="Times New Roman" w:cs="Times New Roman"/>
                <w:color w:val="000000"/>
                <w:sz w:val="24"/>
                <w:szCs w:val="24"/>
              </w:rPr>
              <w:t>.918</w:t>
            </w:r>
          </w:p>
        </w:tc>
        <w:tc>
          <w:tcPr>
            <w:tcW w:w="2091" w:type="dxa"/>
            <w:tcBorders>
              <w:top w:val="single" w:sz="16" w:space="0" w:color="000000"/>
              <w:bottom w:val="single" w:sz="16" w:space="0" w:color="000000"/>
            </w:tcBorders>
            <w:shd w:val="clear" w:color="auto" w:fill="FFFFFF"/>
            <w:vAlign w:val="center"/>
          </w:tcPr>
          <w:p w:rsidR="00115698" w:rsidRPr="00115698" w:rsidRDefault="00115698" w:rsidP="0011569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5698">
              <w:rPr>
                <w:rFonts w:ascii="Times New Roman" w:hAnsi="Times New Roman" w:cs="Times New Roman"/>
                <w:color w:val="000000"/>
                <w:sz w:val="24"/>
                <w:szCs w:val="24"/>
              </w:rPr>
              <w:t>.907</w:t>
            </w:r>
          </w:p>
        </w:tc>
        <w:tc>
          <w:tcPr>
            <w:tcW w:w="2790" w:type="dxa"/>
            <w:tcBorders>
              <w:top w:val="single" w:sz="16" w:space="0" w:color="000000"/>
              <w:bottom w:val="single" w:sz="16" w:space="0" w:color="000000"/>
            </w:tcBorders>
            <w:shd w:val="clear" w:color="auto" w:fill="FFFFFF"/>
            <w:vAlign w:val="center"/>
          </w:tcPr>
          <w:p w:rsidR="00115698" w:rsidRPr="00115698" w:rsidRDefault="00115698" w:rsidP="0011569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5698">
              <w:rPr>
                <w:rFonts w:ascii="Times New Roman" w:hAnsi="Times New Roman" w:cs="Times New Roman"/>
                <w:color w:val="000000"/>
                <w:sz w:val="24"/>
                <w:szCs w:val="24"/>
              </w:rPr>
              <w:t>1939.41708</w:t>
            </w:r>
          </w:p>
        </w:tc>
        <w:tc>
          <w:tcPr>
            <w:tcW w:w="1710" w:type="dxa"/>
            <w:tcBorders>
              <w:top w:val="single" w:sz="16" w:space="0" w:color="000000"/>
              <w:bottom w:val="single" w:sz="16" w:space="0" w:color="000000"/>
              <w:right w:val="single" w:sz="16" w:space="0" w:color="000000"/>
            </w:tcBorders>
            <w:shd w:val="clear" w:color="auto" w:fill="FFFFFF"/>
            <w:vAlign w:val="center"/>
          </w:tcPr>
          <w:p w:rsidR="00115698" w:rsidRPr="00115698" w:rsidRDefault="00115698" w:rsidP="0011569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115698">
              <w:rPr>
                <w:rFonts w:ascii="Times New Roman" w:hAnsi="Times New Roman" w:cs="Times New Roman"/>
                <w:color w:val="000000"/>
                <w:sz w:val="24"/>
                <w:szCs w:val="24"/>
              </w:rPr>
              <w:t>1.443</w:t>
            </w:r>
          </w:p>
        </w:tc>
      </w:tr>
      <w:tr w:rsidR="00115698" w:rsidRPr="00115698" w:rsidTr="00115698">
        <w:trPr>
          <w:cantSplit/>
        </w:trPr>
        <w:tc>
          <w:tcPr>
            <w:tcW w:w="9450" w:type="dxa"/>
            <w:gridSpan w:val="6"/>
            <w:tcBorders>
              <w:top w:val="nil"/>
              <w:left w:val="nil"/>
              <w:bottom w:val="nil"/>
              <w:right w:val="nil"/>
            </w:tcBorders>
            <w:shd w:val="clear" w:color="auto" w:fill="FFFFFF"/>
          </w:tcPr>
          <w:p w:rsidR="00115698" w:rsidRPr="00115698" w:rsidRDefault="00115698" w:rsidP="00115698">
            <w:pPr>
              <w:autoSpaceDE w:val="0"/>
              <w:autoSpaceDN w:val="0"/>
              <w:adjustRightInd w:val="0"/>
              <w:spacing w:after="0" w:line="320" w:lineRule="atLeast"/>
              <w:ind w:left="60" w:right="60"/>
              <w:rPr>
                <w:rFonts w:ascii="Times New Roman" w:hAnsi="Times New Roman" w:cs="Times New Roman"/>
                <w:color w:val="000000"/>
                <w:sz w:val="24"/>
                <w:szCs w:val="24"/>
              </w:rPr>
            </w:pPr>
            <w:r w:rsidRPr="00115698">
              <w:rPr>
                <w:rFonts w:ascii="Times New Roman" w:hAnsi="Times New Roman" w:cs="Times New Roman"/>
                <w:color w:val="000000"/>
                <w:sz w:val="24"/>
                <w:szCs w:val="24"/>
              </w:rPr>
              <w:t>a. Predictors: (Constant), NDSD, FASG, FAFG, FALG</w:t>
            </w:r>
          </w:p>
        </w:tc>
      </w:tr>
      <w:tr w:rsidR="00115698" w:rsidRPr="00115698" w:rsidTr="00115698">
        <w:trPr>
          <w:cantSplit/>
        </w:trPr>
        <w:tc>
          <w:tcPr>
            <w:tcW w:w="9450" w:type="dxa"/>
            <w:gridSpan w:val="6"/>
            <w:tcBorders>
              <w:top w:val="nil"/>
              <w:left w:val="nil"/>
              <w:bottom w:val="nil"/>
              <w:right w:val="nil"/>
            </w:tcBorders>
            <w:shd w:val="clear" w:color="auto" w:fill="FFFFFF"/>
          </w:tcPr>
          <w:p w:rsidR="00115698" w:rsidRPr="00115698" w:rsidRDefault="00115698" w:rsidP="00115698">
            <w:pPr>
              <w:autoSpaceDE w:val="0"/>
              <w:autoSpaceDN w:val="0"/>
              <w:adjustRightInd w:val="0"/>
              <w:spacing w:after="0" w:line="320" w:lineRule="atLeast"/>
              <w:ind w:left="60" w:right="60"/>
              <w:rPr>
                <w:rFonts w:ascii="Times New Roman" w:hAnsi="Times New Roman" w:cs="Times New Roman"/>
                <w:color w:val="000000"/>
                <w:sz w:val="24"/>
                <w:szCs w:val="24"/>
              </w:rPr>
            </w:pPr>
            <w:r w:rsidRPr="00115698">
              <w:rPr>
                <w:rFonts w:ascii="Times New Roman" w:hAnsi="Times New Roman" w:cs="Times New Roman"/>
                <w:color w:val="000000"/>
                <w:sz w:val="24"/>
                <w:szCs w:val="24"/>
              </w:rPr>
              <w:t>b. Dependent Variable: MSS</w:t>
            </w:r>
          </w:p>
        </w:tc>
      </w:tr>
    </w:tbl>
    <w:p w:rsidR="00115698" w:rsidRPr="00115698" w:rsidRDefault="00115698" w:rsidP="00115698">
      <w:pPr>
        <w:autoSpaceDE w:val="0"/>
        <w:autoSpaceDN w:val="0"/>
        <w:adjustRightInd w:val="0"/>
        <w:spacing w:after="0" w:line="400" w:lineRule="atLeast"/>
        <w:rPr>
          <w:rFonts w:ascii="Times New Roman" w:hAnsi="Times New Roman" w:cs="Times New Roman"/>
          <w:b/>
          <w:sz w:val="24"/>
          <w:szCs w:val="24"/>
        </w:rPr>
      </w:pPr>
      <w:r w:rsidRPr="00115698">
        <w:rPr>
          <w:rFonts w:ascii="Times New Roman" w:hAnsi="Times New Roman" w:cs="Times New Roman"/>
          <w:b/>
          <w:sz w:val="24"/>
          <w:szCs w:val="24"/>
        </w:rPr>
        <w:t>Source: Authors’ Computation</w:t>
      </w:r>
      <w:r>
        <w:rPr>
          <w:rFonts w:ascii="Times New Roman" w:hAnsi="Times New Roman" w:cs="Times New Roman"/>
          <w:b/>
          <w:sz w:val="24"/>
          <w:szCs w:val="24"/>
        </w:rPr>
        <w:t>, 2018</w:t>
      </w:r>
      <w:r w:rsidR="00E43A3B">
        <w:rPr>
          <w:rFonts w:ascii="Times New Roman" w:hAnsi="Times New Roman" w:cs="Times New Roman"/>
          <w:b/>
          <w:sz w:val="24"/>
          <w:szCs w:val="24"/>
        </w:rPr>
        <w:t xml:space="preserve"> using</w:t>
      </w:r>
      <w:r w:rsidRPr="00115698">
        <w:rPr>
          <w:rFonts w:ascii="Times New Roman" w:hAnsi="Times New Roman" w:cs="Times New Roman"/>
          <w:b/>
          <w:sz w:val="24"/>
          <w:szCs w:val="24"/>
        </w:rPr>
        <w:t xml:space="preserve"> SPSS Version 20.</w:t>
      </w:r>
    </w:p>
    <w:p w:rsidR="007A6C33" w:rsidRDefault="007A6C33" w:rsidP="001F3D11">
      <w:pPr>
        <w:spacing w:line="360" w:lineRule="auto"/>
        <w:jc w:val="both"/>
        <w:rPr>
          <w:rFonts w:ascii="Times New Roman" w:hAnsi="Times New Roman" w:cs="Times New Roman"/>
          <w:sz w:val="24"/>
          <w:szCs w:val="24"/>
        </w:rPr>
      </w:pPr>
    </w:p>
    <w:p w:rsidR="00CA717B" w:rsidRPr="001F3D11" w:rsidRDefault="005F24B8" w:rsidP="001F3D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4.1 above, the value of R is 95.8% which represents a very strong and positive correlation between revenue allocation and money supply in Nigeria.  R-Square of 91.8% indicates the extent to which all the explanatory variables (FAFG, FASG, FALG, and NDSD) explain the variations in the money supply, which implies that only 8.2% is attributable to other factors not accounted for in the model.  </w:t>
      </w:r>
      <w:r w:rsidR="002718F1">
        <w:rPr>
          <w:rFonts w:ascii="Times New Roman" w:hAnsi="Times New Roman" w:cs="Times New Roman"/>
          <w:sz w:val="24"/>
          <w:szCs w:val="24"/>
        </w:rPr>
        <w:t>The</w:t>
      </w:r>
      <w:r>
        <w:rPr>
          <w:rFonts w:ascii="Times New Roman" w:hAnsi="Times New Roman" w:cs="Times New Roman"/>
          <w:sz w:val="24"/>
          <w:szCs w:val="24"/>
        </w:rPr>
        <w:t xml:space="preserve"> Durbin-Watson is 1.443, which means it is</w:t>
      </w:r>
      <w:r w:rsidR="002718F1">
        <w:rPr>
          <w:rFonts w:ascii="Times New Roman" w:hAnsi="Times New Roman" w:cs="Times New Roman"/>
          <w:sz w:val="24"/>
          <w:szCs w:val="24"/>
        </w:rPr>
        <w:t xml:space="preserve"> within the acceptable limit.  Values approaching 0 indicate positive autocorrelation, and values toward 4 indicate negative autocorrelation (Gujarati &amp; Porter, 2009).  However, values under 1 or more than 3 are a definite cause for concern (Durbin &amp; Watson, 1950, 1951; Field, 2009; Gujarati &amp; Porter, 2009).  Therefore, the value of 1.443 as revealed in this study </w:t>
      </w:r>
      <w:r>
        <w:rPr>
          <w:rFonts w:ascii="Times New Roman" w:hAnsi="Times New Roman" w:cs="Times New Roman"/>
          <w:sz w:val="24"/>
          <w:szCs w:val="24"/>
        </w:rPr>
        <w:t>is above 1 and below 3.</w:t>
      </w:r>
      <w:r w:rsidR="002718F1">
        <w:rPr>
          <w:rFonts w:ascii="Times New Roman" w:hAnsi="Times New Roman" w:cs="Times New Roman"/>
          <w:sz w:val="24"/>
          <w:szCs w:val="24"/>
        </w:rPr>
        <w:t xml:space="preserve"> </w:t>
      </w:r>
    </w:p>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269"/>
        <w:gridCol w:w="1866"/>
        <w:gridCol w:w="990"/>
        <w:gridCol w:w="1800"/>
        <w:gridCol w:w="1260"/>
        <w:gridCol w:w="1530"/>
      </w:tblGrid>
      <w:tr w:rsidR="00275B1E" w:rsidRPr="00275B1E" w:rsidTr="000C6A19">
        <w:trPr>
          <w:cantSplit/>
        </w:trPr>
        <w:tc>
          <w:tcPr>
            <w:tcW w:w="9450" w:type="dxa"/>
            <w:gridSpan w:val="7"/>
            <w:tcBorders>
              <w:top w:val="nil"/>
              <w:left w:val="nil"/>
              <w:bottom w:val="nil"/>
              <w:right w:val="nil"/>
            </w:tcBorders>
            <w:shd w:val="clear" w:color="auto" w:fill="FFFFFF"/>
          </w:tcPr>
          <w:p w:rsidR="00275B1E" w:rsidRPr="00275B1E" w:rsidRDefault="00115698" w:rsidP="000C6A1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b/>
                <w:bCs/>
                <w:color w:val="000000"/>
                <w:sz w:val="24"/>
                <w:szCs w:val="24"/>
              </w:rPr>
              <w:t>TABLE 4.2</w:t>
            </w:r>
            <w:r w:rsidR="000C6A19">
              <w:rPr>
                <w:rFonts w:ascii="Times New Roman" w:hAnsi="Times New Roman" w:cs="Times New Roman"/>
                <w:b/>
                <w:bCs/>
                <w:color w:val="000000"/>
                <w:sz w:val="24"/>
                <w:szCs w:val="24"/>
              </w:rPr>
              <w:t xml:space="preserve">: </w:t>
            </w:r>
            <w:r w:rsidR="00275B1E" w:rsidRPr="00275B1E">
              <w:rPr>
                <w:rFonts w:ascii="Times New Roman" w:hAnsi="Times New Roman" w:cs="Times New Roman"/>
                <w:b/>
                <w:bCs/>
                <w:color w:val="000000"/>
                <w:sz w:val="24"/>
                <w:szCs w:val="24"/>
              </w:rPr>
              <w:t>ANOVA</w:t>
            </w:r>
          </w:p>
        </w:tc>
      </w:tr>
      <w:tr w:rsidR="00275B1E" w:rsidRPr="00275B1E" w:rsidTr="000C6A19">
        <w:trPr>
          <w:cantSplit/>
        </w:trPr>
        <w:tc>
          <w:tcPr>
            <w:tcW w:w="2004" w:type="dxa"/>
            <w:gridSpan w:val="2"/>
            <w:tcBorders>
              <w:top w:val="single" w:sz="16" w:space="0" w:color="000000"/>
              <w:left w:val="single" w:sz="16" w:space="0" w:color="000000"/>
              <w:bottom w:val="single" w:sz="16" w:space="0" w:color="000000"/>
              <w:right w:val="nil"/>
            </w:tcBorders>
            <w:shd w:val="clear" w:color="auto" w:fill="FFFFFF"/>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Model</w:t>
            </w:r>
          </w:p>
        </w:tc>
        <w:tc>
          <w:tcPr>
            <w:tcW w:w="1866" w:type="dxa"/>
            <w:tcBorders>
              <w:top w:val="single" w:sz="16" w:space="0" w:color="000000"/>
              <w:left w:val="single" w:sz="16" w:space="0" w:color="000000"/>
              <w:bottom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Sum of Squares</w:t>
            </w:r>
          </w:p>
        </w:tc>
        <w:tc>
          <w:tcPr>
            <w:tcW w:w="990" w:type="dxa"/>
            <w:tcBorders>
              <w:top w:val="single" w:sz="16" w:space="0" w:color="000000"/>
              <w:bottom w:val="single" w:sz="16" w:space="0" w:color="000000"/>
            </w:tcBorders>
            <w:shd w:val="clear" w:color="auto" w:fill="FFFFFF"/>
          </w:tcPr>
          <w:p w:rsidR="00275B1E" w:rsidRPr="00275B1E" w:rsidRDefault="001F3781"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D</w:t>
            </w:r>
            <w:r w:rsidR="00275B1E" w:rsidRPr="00275B1E">
              <w:rPr>
                <w:rFonts w:ascii="Times New Roman" w:hAnsi="Times New Roman" w:cs="Times New Roman"/>
                <w:color w:val="000000"/>
                <w:sz w:val="24"/>
                <w:szCs w:val="24"/>
              </w:rPr>
              <w:t>f</w:t>
            </w:r>
          </w:p>
        </w:tc>
        <w:tc>
          <w:tcPr>
            <w:tcW w:w="1800" w:type="dxa"/>
            <w:tcBorders>
              <w:top w:val="single" w:sz="16" w:space="0" w:color="000000"/>
              <w:bottom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Mean Square</w:t>
            </w:r>
          </w:p>
        </w:tc>
        <w:tc>
          <w:tcPr>
            <w:tcW w:w="1260" w:type="dxa"/>
            <w:tcBorders>
              <w:top w:val="single" w:sz="16" w:space="0" w:color="000000"/>
              <w:bottom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F</w:t>
            </w:r>
          </w:p>
        </w:tc>
        <w:tc>
          <w:tcPr>
            <w:tcW w:w="1530" w:type="dxa"/>
            <w:tcBorders>
              <w:top w:val="single" w:sz="16" w:space="0" w:color="000000"/>
              <w:bottom w:val="single" w:sz="16" w:space="0" w:color="000000"/>
              <w:right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Sig.</w:t>
            </w:r>
          </w:p>
        </w:tc>
      </w:tr>
      <w:tr w:rsidR="00275B1E" w:rsidRPr="00275B1E" w:rsidTr="000C6A1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1</w:t>
            </w:r>
          </w:p>
        </w:tc>
        <w:tc>
          <w:tcPr>
            <w:tcW w:w="1269" w:type="dxa"/>
            <w:tcBorders>
              <w:top w:val="single" w:sz="16" w:space="0" w:color="000000"/>
              <w:left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Regression</w:t>
            </w:r>
          </w:p>
        </w:tc>
        <w:tc>
          <w:tcPr>
            <w:tcW w:w="1866" w:type="dxa"/>
            <w:tcBorders>
              <w:top w:val="single" w:sz="16" w:space="0" w:color="000000"/>
              <w:left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1300803571.730</w:t>
            </w:r>
          </w:p>
        </w:tc>
        <w:tc>
          <w:tcPr>
            <w:tcW w:w="990" w:type="dxa"/>
            <w:tcBorders>
              <w:top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4</w:t>
            </w:r>
          </w:p>
        </w:tc>
        <w:tc>
          <w:tcPr>
            <w:tcW w:w="1800" w:type="dxa"/>
            <w:tcBorders>
              <w:top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325200892.932</w:t>
            </w:r>
          </w:p>
        </w:tc>
        <w:tc>
          <w:tcPr>
            <w:tcW w:w="1260" w:type="dxa"/>
            <w:tcBorders>
              <w:top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86.459</w:t>
            </w:r>
          </w:p>
        </w:tc>
        <w:tc>
          <w:tcPr>
            <w:tcW w:w="1530" w:type="dxa"/>
            <w:tcBorders>
              <w:top w:val="single" w:sz="16" w:space="0" w:color="000000"/>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.000</w:t>
            </w:r>
          </w:p>
        </w:tc>
      </w:tr>
      <w:tr w:rsidR="00275B1E" w:rsidRPr="00275B1E" w:rsidTr="000C6A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c>
          <w:tcPr>
            <w:tcW w:w="1269" w:type="dxa"/>
            <w:tcBorders>
              <w:top w:val="nil"/>
              <w:left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Residual</w:t>
            </w:r>
          </w:p>
        </w:tc>
        <w:tc>
          <w:tcPr>
            <w:tcW w:w="1866" w:type="dxa"/>
            <w:tcBorders>
              <w:top w:val="nil"/>
              <w:left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116601497.228</w:t>
            </w:r>
          </w:p>
        </w:tc>
        <w:tc>
          <w:tcPr>
            <w:tcW w:w="99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31</w:t>
            </w:r>
          </w:p>
        </w:tc>
        <w:tc>
          <w:tcPr>
            <w:tcW w:w="180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3761338.620</w:t>
            </w:r>
          </w:p>
        </w:tc>
        <w:tc>
          <w:tcPr>
            <w:tcW w:w="1260" w:type="dxa"/>
            <w:tcBorders>
              <w:top w:val="nil"/>
              <w:bottom w:val="nil"/>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c>
        <w:tc>
          <w:tcPr>
            <w:tcW w:w="1530" w:type="dxa"/>
            <w:tcBorders>
              <w:top w:val="nil"/>
              <w:bottom w:val="nil"/>
              <w:right w:val="single" w:sz="16" w:space="0" w:color="000000"/>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c>
      </w:tr>
      <w:tr w:rsidR="00275B1E" w:rsidRPr="00275B1E" w:rsidTr="000C6A1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Total</w:t>
            </w:r>
          </w:p>
        </w:tc>
        <w:tc>
          <w:tcPr>
            <w:tcW w:w="1866" w:type="dxa"/>
            <w:tcBorders>
              <w:top w:val="nil"/>
              <w:left w:val="single" w:sz="16" w:space="0" w:color="000000"/>
              <w:bottom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1417405068.958</w:t>
            </w:r>
          </w:p>
        </w:tc>
        <w:tc>
          <w:tcPr>
            <w:tcW w:w="990" w:type="dxa"/>
            <w:tcBorders>
              <w:top w:val="nil"/>
              <w:bottom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35</w:t>
            </w:r>
          </w:p>
        </w:tc>
        <w:tc>
          <w:tcPr>
            <w:tcW w:w="1800" w:type="dxa"/>
            <w:tcBorders>
              <w:top w:val="nil"/>
              <w:bottom w:val="single" w:sz="16" w:space="0" w:color="000000"/>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single" w:sz="16" w:space="0" w:color="000000"/>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c>
        <w:tc>
          <w:tcPr>
            <w:tcW w:w="1530" w:type="dxa"/>
            <w:tcBorders>
              <w:top w:val="nil"/>
              <w:bottom w:val="single" w:sz="16" w:space="0" w:color="000000"/>
              <w:right w:val="single" w:sz="16" w:space="0" w:color="000000"/>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c>
      </w:tr>
      <w:tr w:rsidR="00275B1E" w:rsidRPr="00275B1E" w:rsidTr="000C6A19">
        <w:trPr>
          <w:cantSplit/>
        </w:trPr>
        <w:tc>
          <w:tcPr>
            <w:tcW w:w="9450" w:type="dxa"/>
            <w:gridSpan w:val="7"/>
            <w:tcBorders>
              <w:top w:val="nil"/>
              <w:left w:val="nil"/>
              <w:bottom w:val="nil"/>
              <w:right w:val="nil"/>
            </w:tcBorders>
            <w:shd w:val="clear" w:color="auto" w:fill="FFFFFF"/>
          </w:tcPr>
          <w:p w:rsidR="001F3D11" w:rsidRPr="001F3D11" w:rsidRDefault="00275B1E" w:rsidP="001F3D11">
            <w:pPr>
              <w:pStyle w:val="ListParagraph"/>
              <w:numPr>
                <w:ilvl w:val="0"/>
                <w:numId w:val="2"/>
              </w:numPr>
              <w:autoSpaceDE w:val="0"/>
              <w:autoSpaceDN w:val="0"/>
              <w:adjustRightInd w:val="0"/>
              <w:spacing w:after="0" w:line="320" w:lineRule="atLeast"/>
              <w:ind w:right="60"/>
              <w:rPr>
                <w:rFonts w:ascii="Times New Roman" w:hAnsi="Times New Roman" w:cs="Times New Roman"/>
                <w:color w:val="000000"/>
                <w:sz w:val="24"/>
                <w:szCs w:val="24"/>
              </w:rPr>
            </w:pPr>
            <w:r w:rsidRPr="001F3D11">
              <w:rPr>
                <w:rFonts w:ascii="Times New Roman" w:hAnsi="Times New Roman" w:cs="Times New Roman"/>
                <w:color w:val="000000"/>
                <w:sz w:val="24"/>
                <w:szCs w:val="24"/>
              </w:rPr>
              <w:t>Dependent Variable: MSS</w:t>
            </w:r>
          </w:p>
        </w:tc>
      </w:tr>
      <w:tr w:rsidR="00275B1E" w:rsidRPr="00275B1E" w:rsidTr="000C6A19">
        <w:trPr>
          <w:cantSplit/>
        </w:trPr>
        <w:tc>
          <w:tcPr>
            <w:tcW w:w="9450" w:type="dxa"/>
            <w:gridSpan w:val="7"/>
            <w:tcBorders>
              <w:top w:val="nil"/>
              <w:left w:val="nil"/>
              <w:bottom w:val="nil"/>
              <w:right w:val="nil"/>
            </w:tcBorders>
            <w:shd w:val="clear" w:color="auto" w:fill="FFFFFF"/>
          </w:tcPr>
          <w:p w:rsidR="001F3D11" w:rsidRDefault="001F3D11" w:rsidP="001F3D11">
            <w:pPr>
              <w:autoSpaceDE w:val="0"/>
              <w:autoSpaceDN w:val="0"/>
              <w:adjustRightInd w:val="0"/>
              <w:spacing w:after="0" w:line="320" w:lineRule="atLeast"/>
              <w:ind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b. Predictors: (Constant), NDSD, FASG, FAFG, FALG</w:t>
            </w:r>
          </w:p>
          <w:p w:rsidR="001F3D11" w:rsidRPr="00115698" w:rsidRDefault="001F3D11" w:rsidP="001F3D11">
            <w:pPr>
              <w:autoSpaceDE w:val="0"/>
              <w:autoSpaceDN w:val="0"/>
              <w:adjustRightInd w:val="0"/>
              <w:spacing w:after="0" w:line="400" w:lineRule="atLeast"/>
              <w:rPr>
                <w:rFonts w:ascii="Times New Roman" w:hAnsi="Times New Roman" w:cs="Times New Roman"/>
                <w:b/>
                <w:sz w:val="24"/>
                <w:szCs w:val="24"/>
              </w:rPr>
            </w:pPr>
            <w:r w:rsidRPr="00115698">
              <w:rPr>
                <w:rFonts w:ascii="Times New Roman" w:hAnsi="Times New Roman" w:cs="Times New Roman"/>
                <w:b/>
                <w:sz w:val="24"/>
                <w:szCs w:val="24"/>
              </w:rPr>
              <w:t>Source: Authors’ Computation</w:t>
            </w:r>
            <w:r>
              <w:rPr>
                <w:rFonts w:ascii="Times New Roman" w:hAnsi="Times New Roman" w:cs="Times New Roman"/>
                <w:b/>
                <w:sz w:val="24"/>
                <w:szCs w:val="24"/>
              </w:rPr>
              <w:t>, 2018</w:t>
            </w:r>
            <w:r w:rsidR="00E43A3B">
              <w:rPr>
                <w:rFonts w:ascii="Times New Roman" w:hAnsi="Times New Roman" w:cs="Times New Roman"/>
                <w:b/>
                <w:sz w:val="24"/>
                <w:szCs w:val="24"/>
              </w:rPr>
              <w:t xml:space="preserve"> using</w:t>
            </w:r>
            <w:r w:rsidRPr="00115698">
              <w:rPr>
                <w:rFonts w:ascii="Times New Roman" w:hAnsi="Times New Roman" w:cs="Times New Roman"/>
                <w:b/>
                <w:sz w:val="24"/>
                <w:szCs w:val="24"/>
              </w:rPr>
              <w:t xml:space="preserve"> SPSS Version 20.</w:t>
            </w:r>
          </w:p>
          <w:p w:rsidR="00275B1E" w:rsidRDefault="00275B1E" w:rsidP="00275B1E">
            <w:pPr>
              <w:autoSpaceDE w:val="0"/>
              <w:autoSpaceDN w:val="0"/>
              <w:adjustRightInd w:val="0"/>
              <w:spacing w:after="0" w:line="320" w:lineRule="atLeast"/>
              <w:ind w:right="60"/>
              <w:rPr>
                <w:rFonts w:ascii="Times New Roman" w:hAnsi="Times New Roman" w:cs="Times New Roman"/>
                <w:color w:val="000000"/>
                <w:sz w:val="24"/>
                <w:szCs w:val="24"/>
              </w:rPr>
            </w:pPr>
          </w:p>
          <w:p w:rsidR="005F24B8" w:rsidRPr="00275B1E" w:rsidRDefault="005F24B8" w:rsidP="00CB6AD5">
            <w:pPr>
              <w:autoSpaceDE w:val="0"/>
              <w:autoSpaceDN w:val="0"/>
              <w:adjustRightInd w:val="0"/>
              <w:spacing w:after="0" w:line="36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 on table 4.2 shows that </w:t>
            </w:r>
            <w:r w:rsidR="00CB6AD5">
              <w:rPr>
                <w:rFonts w:ascii="Times New Roman" w:hAnsi="Times New Roman" w:cs="Times New Roman"/>
                <w:color w:val="000000"/>
                <w:sz w:val="24"/>
                <w:szCs w:val="24"/>
              </w:rPr>
              <w:t>the value of F-statistics is 86.459 with the p-value of 0.000 &lt; 0.05 level of significance.  The result indicates that the predictor variables (FAFG, FASG, FALG, and NDSD) jointly and significantly influence the dependent variable (MSS).  This is an indication that the model is statistically significant and appropriate for the study.</w:t>
            </w:r>
          </w:p>
        </w:tc>
      </w:tr>
    </w:tbl>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bl>
      <w:tblPr>
        <w:tblW w:w="9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517"/>
        <w:gridCol w:w="1440"/>
        <w:gridCol w:w="1530"/>
        <w:gridCol w:w="1530"/>
        <w:gridCol w:w="1170"/>
        <w:gridCol w:w="1530"/>
      </w:tblGrid>
      <w:tr w:rsidR="00275B1E" w:rsidRPr="00275B1E" w:rsidTr="00115698">
        <w:trPr>
          <w:cantSplit/>
        </w:trPr>
        <w:tc>
          <w:tcPr>
            <w:tcW w:w="9450" w:type="dxa"/>
            <w:gridSpan w:val="7"/>
            <w:tcBorders>
              <w:top w:val="nil"/>
              <w:left w:val="nil"/>
              <w:bottom w:val="nil"/>
              <w:right w:val="nil"/>
            </w:tcBorders>
            <w:shd w:val="clear" w:color="auto" w:fill="FFFFFF"/>
          </w:tcPr>
          <w:p w:rsidR="00275B1E" w:rsidRPr="00275B1E" w:rsidRDefault="00115698" w:rsidP="00115698">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TABLE 4.3: </w:t>
            </w:r>
            <w:r w:rsidRPr="00275B1E">
              <w:rPr>
                <w:rFonts w:ascii="Times New Roman" w:hAnsi="Times New Roman" w:cs="Times New Roman"/>
                <w:b/>
                <w:bCs/>
                <w:color w:val="000000"/>
                <w:sz w:val="24"/>
                <w:szCs w:val="24"/>
              </w:rPr>
              <w:t>COEFFICIENTS</w:t>
            </w:r>
          </w:p>
        </w:tc>
      </w:tr>
      <w:tr w:rsidR="00275B1E" w:rsidRPr="00275B1E" w:rsidTr="00115698">
        <w:trPr>
          <w:cantSplit/>
        </w:trPr>
        <w:tc>
          <w:tcPr>
            <w:tcW w:w="2250" w:type="dxa"/>
            <w:gridSpan w:val="2"/>
            <w:vMerge w:val="restart"/>
            <w:tcBorders>
              <w:top w:val="single" w:sz="16" w:space="0" w:color="000000"/>
              <w:left w:val="single" w:sz="16" w:space="0" w:color="000000"/>
              <w:bottom w:val="nil"/>
              <w:right w:val="nil"/>
            </w:tcBorders>
            <w:shd w:val="clear" w:color="auto" w:fill="FFFFFF"/>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Model</w:t>
            </w:r>
          </w:p>
        </w:tc>
        <w:tc>
          <w:tcPr>
            <w:tcW w:w="2970" w:type="dxa"/>
            <w:gridSpan w:val="2"/>
            <w:tcBorders>
              <w:top w:val="single" w:sz="16" w:space="0" w:color="000000"/>
              <w:left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Unstandardized Coefficients</w:t>
            </w:r>
          </w:p>
        </w:tc>
        <w:tc>
          <w:tcPr>
            <w:tcW w:w="1530" w:type="dxa"/>
            <w:tcBorders>
              <w:top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Standardized Coefficients</w:t>
            </w:r>
          </w:p>
        </w:tc>
        <w:tc>
          <w:tcPr>
            <w:tcW w:w="1170" w:type="dxa"/>
            <w:vMerge w:val="restart"/>
            <w:tcBorders>
              <w:top w:val="single" w:sz="16" w:space="0" w:color="000000"/>
            </w:tcBorders>
            <w:shd w:val="clear" w:color="auto" w:fill="FFFFFF"/>
          </w:tcPr>
          <w:p w:rsidR="00275B1E" w:rsidRPr="00275B1E" w:rsidRDefault="001F3D11"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T</w:t>
            </w:r>
          </w:p>
        </w:tc>
        <w:tc>
          <w:tcPr>
            <w:tcW w:w="1530" w:type="dxa"/>
            <w:vMerge w:val="restart"/>
            <w:tcBorders>
              <w:top w:val="single" w:sz="16" w:space="0" w:color="000000"/>
              <w:right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Sig.</w:t>
            </w:r>
          </w:p>
        </w:tc>
      </w:tr>
      <w:tr w:rsidR="00275B1E" w:rsidRPr="00275B1E" w:rsidTr="00115698">
        <w:trPr>
          <w:cantSplit/>
        </w:trPr>
        <w:tc>
          <w:tcPr>
            <w:tcW w:w="2250" w:type="dxa"/>
            <w:gridSpan w:val="2"/>
            <w:vMerge/>
            <w:tcBorders>
              <w:top w:val="single" w:sz="16" w:space="0" w:color="000000"/>
              <w:left w:val="single" w:sz="16" w:space="0" w:color="000000"/>
              <w:bottom w:val="nil"/>
              <w:right w:val="nil"/>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c>
          <w:tcPr>
            <w:tcW w:w="1440" w:type="dxa"/>
            <w:tcBorders>
              <w:left w:val="single" w:sz="16" w:space="0" w:color="000000"/>
              <w:bottom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B</w:t>
            </w:r>
          </w:p>
        </w:tc>
        <w:tc>
          <w:tcPr>
            <w:tcW w:w="1530" w:type="dxa"/>
            <w:tcBorders>
              <w:bottom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Std. Error</w:t>
            </w:r>
          </w:p>
        </w:tc>
        <w:tc>
          <w:tcPr>
            <w:tcW w:w="1530" w:type="dxa"/>
            <w:tcBorders>
              <w:bottom w:val="single" w:sz="16" w:space="0" w:color="000000"/>
            </w:tcBorders>
            <w:shd w:val="clear" w:color="auto" w:fill="FFFFFF"/>
          </w:tcPr>
          <w:p w:rsidR="00275B1E" w:rsidRPr="00275B1E" w:rsidRDefault="00275B1E" w:rsidP="00275B1E">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B1E">
              <w:rPr>
                <w:rFonts w:ascii="Times New Roman" w:hAnsi="Times New Roman" w:cs="Times New Roman"/>
                <w:color w:val="000000"/>
                <w:sz w:val="24"/>
                <w:szCs w:val="24"/>
              </w:rPr>
              <w:t>Beta</w:t>
            </w:r>
          </w:p>
        </w:tc>
        <w:tc>
          <w:tcPr>
            <w:tcW w:w="1170" w:type="dxa"/>
            <w:vMerge/>
            <w:tcBorders>
              <w:top w:val="single" w:sz="16" w:space="0" w:color="000000"/>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c>
          <w:tcPr>
            <w:tcW w:w="1530" w:type="dxa"/>
            <w:vMerge/>
            <w:tcBorders>
              <w:top w:val="single" w:sz="16" w:space="0" w:color="000000"/>
              <w:right w:val="single" w:sz="16" w:space="0" w:color="000000"/>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r>
      <w:tr w:rsidR="00275B1E" w:rsidRPr="00275B1E" w:rsidTr="00115698">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1</w:t>
            </w:r>
          </w:p>
        </w:tc>
        <w:tc>
          <w:tcPr>
            <w:tcW w:w="1517" w:type="dxa"/>
            <w:tcBorders>
              <w:top w:val="single" w:sz="16" w:space="0" w:color="000000"/>
              <w:left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(Constant)</w:t>
            </w:r>
          </w:p>
        </w:tc>
        <w:tc>
          <w:tcPr>
            <w:tcW w:w="1440" w:type="dxa"/>
            <w:tcBorders>
              <w:top w:val="single" w:sz="16" w:space="0" w:color="000000"/>
              <w:left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-639.900</w:t>
            </w:r>
          </w:p>
        </w:tc>
        <w:tc>
          <w:tcPr>
            <w:tcW w:w="1530" w:type="dxa"/>
            <w:tcBorders>
              <w:top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445.681</w:t>
            </w:r>
          </w:p>
        </w:tc>
        <w:tc>
          <w:tcPr>
            <w:tcW w:w="1530" w:type="dxa"/>
            <w:tcBorders>
              <w:top w:val="single" w:sz="16" w:space="0" w:color="000000"/>
              <w:bottom w:val="nil"/>
            </w:tcBorders>
            <w:shd w:val="clear" w:color="auto" w:fill="FFFFFF"/>
          </w:tcPr>
          <w:p w:rsidR="00275B1E" w:rsidRPr="00275B1E" w:rsidRDefault="00275B1E" w:rsidP="00275B1E">
            <w:pPr>
              <w:autoSpaceDE w:val="0"/>
              <w:autoSpaceDN w:val="0"/>
              <w:adjustRightInd w:val="0"/>
              <w:spacing w:after="0" w:line="240" w:lineRule="auto"/>
              <w:rPr>
                <w:rFonts w:ascii="Times New Roman" w:hAnsi="Times New Roman" w:cs="Times New Roman"/>
                <w:sz w:val="24"/>
                <w:szCs w:val="24"/>
              </w:rPr>
            </w:pPr>
          </w:p>
        </w:tc>
        <w:tc>
          <w:tcPr>
            <w:tcW w:w="1170" w:type="dxa"/>
            <w:tcBorders>
              <w:top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-1.436</w:t>
            </w:r>
          </w:p>
        </w:tc>
        <w:tc>
          <w:tcPr>
            <w:tcW w:w="1530" w:type="dxa"/>
            <w:tcBorders>
              <w:top w:val="single" w:sz="16" w:space="0" w:color="000000"/>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.161</w:t>
            </w:r>
          </w:p>
        </w:tc>
      </w:tr>
      <w:tr w:rsidR="00275B1E" w:rsidRPr="00275B1E" w:rsidTr="0011569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c>
          <w:tcPr>
            <w:tcW w:w="1517" w:type="dxa"/>
            <w:tcBorders>
              <w:top w:val="nil"/>
              <w:left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FAFG</w:t>
            </w:r>
          </w:p>
        </w:tc>
        <w:tc>
          <w:tcPr>
            <w:tcW w:w="1440" w:type="dxa"/>
            <w:tcBorders>
              <w:top w:val="nil"/>
              <w:left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6.707</w:t>
            </w:r>
          </w:p>
        </w:tc>
        <w:tc>
          <w:tcPr>
            <w:tcW w:w="153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1.456</w:t>
            </w:r>
          </w:p>
        </w:tc>
        <w:tc>
          <w:tcPr>
            <w:tcW w:w="153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2.601</w:t>
            </w:r>
          </w:p>
        </w:tc>
        <w:tc>
          <w:tcPr>
            <w:tcW w:w="117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4.607</w:t>
            </w:r>
          </w:p>
        </w:tc>
        <w:tc>
          <w:tcPr>
            <w:tcW w:w="1530" w:type="dxa"/>
            <w:tcBorders>
              <w:top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.000</w:t>
            </w:r>
          </w:p>
        </w:tc>
      </w:tr>
      <w:tr w:rsidR="00275B1E" w:rsidRPr="00275B1E" w:rsidTr="0011569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c>
          <w:tcPr>
            <w:tcW w:w="1517" w:type="dxa"/>
            <w:tcBorders>
              <w:top w:val="nil"/>
              <w:left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FASG</w:t>
            </w:r>
          </w:p>
        </w:tc>
        <w:tc>
          <w:tcPr>
            <w:tcW w:w="1440" w:type="dxa"/>
            <w:tcBorders>
              <w:top w:val="nil"/>
              <w:left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-19.725</w:t>
            </w:r>
          </w:p>
        </w:tc>
        <w:tc>
          <w:tcPr>
            <w:tcW w:w="153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4.598</w:t>
            </w:r>
          </w:p>
        </w:tc>
        <w:tc>
          <w:tcPr>
            <w:tcW w:w="153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-2.192</w:t>
            </w:r>
          </w:p>
        </w:tc>
        <w:tc>
          <w:tcPr>
            <w:tcW w:w="117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-4.290</w:t>
            </w:r>
          </w:p>
        </w:tc>
        <w:tc>
          <w:tcPr>
            <w:tcW w:w="1530" w:type="dxa"/>
            <w:tcBorders>
              <w:top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.000</w:t>
            </w:r>
          </w:p>
        </w:tc>
      </w:tr>
      <w:tr w:rsidR="00275B1E" w:rsidRPr="00275B1E" w:rsidTr="0011569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c>
          <w:tcPr>
            <w:tcW w:w="1517" w:type="dxa"/>
            <w:tcBorders>
              <w:top w:val="nil"/>
              <w:left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FALG</w:t>
            </w:r>
          </w:p>
        </w:tc>
        <w:tc>
          <w:tcPr>
            <w:tcW w:w="1440" w:type="dxa"/>
            <w:tcBorders>
              <w:top w:val="nil"/>
              <w:left w:val="single" w:sz="16" w:space="0" w:color="000000"/>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15.943</w:t>
            </w:r>
          </w:p>
        </w:tc>
        <w:tc>
          <w:tcPr>
            <w:tcW w:w="153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13.281</w:t>
            </w:r>
          </w:p>
        </w:tc>
        <w:tc>
          <w:tcPr>
            <w:tcW w:w="153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.932</w:t>
            </w:r>
          </w:p>
        </w:tc>
        <w:tc>
          <w:tcPr>
            <w:tcW w:w="1170" w:type="dxa"/>
            <w:tcBorders>
              <w:top w:val="nil"/>
              <w:bottom w:val="nil"/>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1.200</w:t>
            </w:r>
          </w:p>
        </w:tc>
        <w:tc>
          <w:tcPr>
            <w:tcW w:w="1530" w:type="dxa"/>
            <w:tcBorders>
              <w:top w:val="nil"/>
              <w:bottom w:val="nil"/>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.239</w:t>
            </w:r>
          </w:p>
        </w:tc>
      </w:tr>
      <w:tr w:rsidR="00275B1E" w:rsidRPr="00275B1E" w:rsidTr="00115698">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275B1E" w:rsidRPr="00275B1E" w:rsidRDefault="00275B1E" w:rsidP="00275B1E">
            <w:pPr>
              <w:autoSpaceDE w:val="0"/>
              <w:autoSpaceDN w:val="0"/>
              <w:adjustRightInd w:val="0"/>
              <w:spacing w:after="0" w:line="240" w:lineRule="auto"/>
              <w:rPr>
                <w:rFonts w:ascii="Times New Roman" w:hAnsi="Times New Roman" w:cs="Times New Roman"/>
                <w:color w:val="000000"/>
                <w:sz w:val="24"/>
                <w:szCs w:val="24"/>
              </w:rPr>
            </w:pPr>
          </w:p>
        </w:tc>
        <w:tc>
          <w:tcPr>
            <w:tcW w:w="1517" w:type="dxa"/>
            <w:tcBorders>
              <w:top w:val="nil"/>
              <w:left w:val="nil"/>
              <w:bottom w:val="single" w:sz="16" w:space="0" w:color="000000"/>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rPr>
                <w:rFonts w:ascii="Times New Roman" w:hAnsi="Times New Roman" w:cs="Times New Roman"/>
                <w:color w:val="000000"/>
                <w:sz w:val="24"/>
                <w:szCs w:val="24"/>
              </w:rPr>
            </w:pPr>
            <w:r w:rsidRPr="00275B1E">
              <w:rPr>
                <w:rFonts w:ascii="Times New Roman" w:hAnsi="Times New Roman" w:cs="Times New Roman"/>
                <w:color w:val="000000"/>
                <w:sz w:val="24"/>
                <w:szCs w:val="24"/>
              </w:rPr>
              <w:t>NDSD</w:t>
            </w:r>
          </w:p>
        </w:tc>
        <w:tc>
          <w:tcPr>
            <w:tcW w:w="1440" w:type="dxa"/>
            <w:tcBorders>
              <w:top w:val="nil"/>
              <w:left w:val="single" w:sz="16" w:space="0" w:color="000000"/>
              <w:bottom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-6.099</w:t>
            </w:r>
          </w:p>
        </w:tc>
        <w:tc>
          <w:tcPr>
            <w:tcW w:w="1530" w:type="dxa"/>
            <w:tcBorders>
              <w:top w:val="nil"/>
              <w:bottom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1.910</w:t>
            </w:r>
          </w:p>
        </w:tc>
        <w:tc>
          <w:tcPr>
            <w:tcW w:w="1530" w:type="dxa"/>
            <w:tcBorders>
              <w:top w:val="nil"/>
              <w:bottom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-.481</w:t>
            </w:r>
          </w:p>
        </w:tc>
        <w:tc>
          <w:tcPr>
            <w:tcW w:w="1170" w:type="dxa"/>
            <w:tcBorders>
              <w:top w:val="nil"/>
              <w:bottom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-3.193</w:t>
            </w:r>
          </w:p>
        </w:tc>
        <w:tc>
          <w:tcPr>
            <w:tcW w:w="1530" w:type="dxa"/>
            <w:tcBorders>
              <w:top w:val="nil"/>
              <w:bottom w:val="single" w:sz="16" w:space="0" w:color="000000"/>
              <w:right w:val="single" w:sz="16" w:space="0" w:color="000000"/>
            </w:tcBorders>
            <w:shd w:val="clear" w:color="auto" w:fill="FFFFFF"/>
            <w:vAlign w:val="center"/>
          </w:tcPr>
          <w:p w:rsidR="00275B1E" w:rsidRPr="00275B1E" w:rsidRDefault="00275B1E" w:rsidP="00275B1E">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275B1E">
              <w:rPr>
                <w:rFonts w:ascii="Times New Roman" w:hAnsi="Times New Roman" w:cs="Times New Roman"/>
                <w:color w:val="000000"/>
                <w:sz w:val="24"/>
                <w:szCs w:val="24"/>
              </w:rPr>
              <w:t>.003</w:t>
            </w:r>
          </w:p>
        </w:tc>
      </w:tr>
      <w:tr w:rsidR="00275B1E" w:rsidRPr="00275B1E" w:rsidTr="00115698">
        <w:trPr>
          <w:cantSplit/>
        </w:trPr>
        <w:tc>
          <w:tcPr>
            <w:tcW w:w="9450" w:type="dxa"/>
            <w:gridSpan w:val="7"/>
            <w:tcBorders>
              <w:top w:val="nil"/>
              <w:left w:val="nil"/>
              <w:bottom w:val="nil"/>
              <w:right w:val="nil"/>
            </w:tcBorders>
            <w:shd w:val="clear" w:color="auto" w:fill="FFFFFF"/>
          </w:tcPr>
          <w:p w:rsidR="00275B1E" w:rsidRPr="00115698" w:rsidRDefault="00275B1E" w:rsidP="00115698">
            <w:pPr>
              <w:pStyle w:val="ListParagraph"/>
              <w:numPr>
                <w:ilvl w:val="0"/>
                <w:numId w:val="1"/>
              </w:numPr>
              <w:autoSpaceDE w:val="0"/>
              <w:autoSpaceDN w:val="0"/>
              <w:adjustRightInd w:val="0"/>
              <w:spacing w:after="0" w:line="320" w:lineRule="atLeast"/>
              <w:ind w:right="60"/>
              <w:rPr>
                <w:rFonts w:ascii="Times New Roman" w:hAnsi="Times New Roman" w:cs="Times New Roman"/>
                <w:color w:val="000000"/>
                <w:sz w:val="24"/>
                <w:szCs w:val="24"/>
              </w:rPr>
            </w:pPr>
            <w:r w:rsidRPr="00115698">
              <w:rPr>
                <w:rFonts w:ascii="Times New Roman" w:hAnsi="Times New Roman" w:cs="Times New Roman"/>
                <w:color w:val="000000"/>
                <w:sz w:val="24"/>
                <w:szCs w:val="24"/>
              </w:rPr>
              <w:t>Dependent Variable: MSS</w:t>
            </w:r>
          </w:p>
          <w:p w:rsidR="00115698" w:rsidRPr="00115698" w:rsidRDefault="00115698" w:rsidP="00115698">
            <w:pPr>
              <w:autoSpaceDE w:val="0"/>
              <w:autoSpaceDN w:val="0"/>
              <w:adjustRightInd w:val="0"/>
              <w:spacing w:after="0" w:line="400" w:lineRule="atLeast"/>
              <w:rPr>
                <w:rFonts w:ascii="Times New Roman" w:hAnsi="Times New Roman" w:cs="Times New Roman"/>
                <w:b/>
                <w:sz w:val="24"/>
                <w:szCs w:val="24"/>
              </w:rPr>
            </w:pPr>
            <w:r w:rsidRPr="00115698">
              <w:rPr>
                <w:rFonts w:ascii="Times New Roman" w:hAnsi="Times New Roman" w:cs="Times New Roman"/>
                <w:b/>
                <w:sz w:val="24"/>
                <w:szCs w:val="24"/>
              </w:rPr>
              <w:t>Source: Authors’ Computation</w:t>
            </w:r>
            <w:r>
              <w:rPr>
                <w:rFonts w:ascii="Times New Roman" w:hAnsi="Times New Roman" w:cs="Times New Roman"/>
                <w:b/>
                <w:sz w:val="24"/>
                <w:szCs w:val="24"/>
              </w:rPr>
              <w:t>, 2018</w:t>
            </w:r>
            <w:r w:rsidR="00E43A3B">
              <w:rPr>
                <w:rFonts w:ascii="Times New Roman" w:hAnsi="Times New Roman" w:cs="Times New Roman"/>
                <w:b/>
                <w:sz w:val="24"/>
                <w:szCs w:val="24"/>
              </w:rPr>
              <w:t xml:space="preserve"> using</w:t>
            </w:r>
            <w:r w:rsidRPr="00115698">
              <w:rPr>
                <w:rFonts w:ascii="Times New Roman" w:hAnsi="Times New Roman" w:cs="Times New Roman"/>
                <w:b/>
                <w:sz w:val="24"/>
                <w:szCs w:val="24"/>
              </w:rPr>
              <w:t xml:space="preserve"> SPSS Version 20.</w:t>
            </w:r>
          </w:p>
          <w:p w:rsidR="00115698" w:rsidRPr="00115698" w:rsidRDefault="00115698" w:rsidP="00115698">
            <w:pPr>
              <w:autoSpaceDE w:val="0"/>
              <w:autoSpaceDN w:val="0"/>
              <w:adjustRightInd w:val="0"/>
              <w:spacing w:after="0" w:line="320" w:lineRule="atLeast"/>
              <w:ind w:left="60" w:right="60"/>
              <w:rPr>
                <w:rFonts w:ascii="Times New Roman" w:hAnsi="Times New Roman" w:cs="Times New Roman"/>
                <w:color w:val="000000"/>
                <w:sz w:val="24"/>
                <w:szCs w:val="24"/>
              </w:rPr>
            </w:pPr>
          </w:p>
        </w:tc>
      </w:tr>
    </w:tbl>
    <w:p w:rsidR="00275B1E" w:rsidRDefault="001F3D11">
      <w:pPr>
        <w:rPr>
          <w:rFonts w:ascii="Times New Roman" w:hAnsi="Times New Roman" w:cs="Times New Roman"/>
          <w:sz w:val="24"/>
          <w:szCs w:val="24"/>
        </w:rPr>
      </w:pPr>
      <w:r>
        <w:rPr>
          <w:rFonts w:ascii="Times New Roman" w:hAnsi="Times New Roman" w:cs="Times New Roman"/>
          <w:sz w:val="24"/>
          <w:szCs w:val="24"/>
        </w:rPr>
        <w:t>From Table 4.3 above, the regression result is as follows:</w:t>
      </w:r>
    </w:p>
    <w:p w:rsidR="001F3D11" w:rsidRDefault="001F3D11">
      <w:pPr>
        <w:rPr>
          <w:rFonts w:ascii="Times New Roman" w:hAnsi="Times New Roman" w:cs="Times New Roman"/>
          <w:sz w:val="24"/>
          <w:szCs w:val="24"/>
        </w:rPr>
      </w:pPr>
      <w:r>
        <w:rPr>
          <w:rFonts w:ascii="Times New Roman" w:hAnsi="Times New Roman" w:cs="Times New Roman"/>
          <w:sz w:val="24"/>
          <w:szCs w:val="24"/>
        </w:rPr>
        <w:t>MSS = (639.900) + 6.707FAFG – 19.725FASG + 15.943FALG – 6.099NDSD.</w:t>
      </w:r>
    </w:p>
    <w:p w:rsidR="00B40F7D" w:rsidRDefault="007A6C33" w:rsidP="000A73DB">
      <w:pPr>
        <w:spacing w:line="360" w:lineRule="auto"/>
        <w:jc w:val="both"/>
        <w:rPr>
          <w:rFonts w:ascii="Times New Roman" w:hAnsi="Times New Roman" w:cs="Times New Roman"/>
          <w:sz w:val="24"/>
          <w:szCs w:val="24"/>
        </w:rPr>
      </w:pPr>
      <w:r>
        <w:rPr>
          <w:rFonts w:ascii="Times New Roman" w:hAnsi="Times New Roman" w:cs="Times New Roman"/>
          <w:sz w:val="24"/>
          <w:szCs w:val="24"/>
        </w:rPr>
        <w:t>From t</w:t>
      </w:r>
      <w:r w:rsidR="00B40F7D">
        <w:rPr>
          <w:rFonts w:ascii="Times New Roman" w:hAnsi="Times New Roman" w:cs="Times New Roman"/>
          <w:sz w:val="24"/>
          <w:szCs w:val="24"/>
        </w:rPr>
        <w:t xml:space="preserve">he </w:t>
      </w:r>
      <w:r>
        <w:rPr>
          <w:rFonts w:ascii="Times New Roman" w:hAnsi="Times New Roman" w:cs="Times New Roman"/>
          <w:sz w:val="24"/>
          <w:szCs w:val="24"/>
        </w:rPr>
        <w:t xml:space="preserve">regression equation on table 4.3, </w:t>
      </w:r>
      <w:r w:rsidR="000A73DB">
        <w:rPr>
          <w:rFonts w:ascii="Times New Roman" w:hAnsi="Times New Roman" w:cs="Times New Roman"/>
          <w:sz w:val="24"/>
          <w:szCs w:val="24"/>
        </w:rPr>
        <w:t xml:space="preserve">when FAFG, FASG, FALG and NDSD are zero, the MSS will be -639.900.  Therefore, </w:t>
      </w:r>
      <w:r w:rsidR="00B40F7D">
        <w:rPr>
          <w:rFonts w:ascii="Times New Roman" w:hAnsi="Times New Roman" w:cs="Times New Roman"/>
          <w:sz w:val="24"/>
          <w:szCs w:val="24"/>
        </w:rPr>
        <w:t>a unit increase in FAFG while holding FASG, FALG and NDSD constant will on the average increase the MSS by 6.707</w:t>
      </w:r>
      <w:r w:rsidR="000A73DB">
        <w:rPr>
          <w:rFonts w:ascii="Times New Roman" w:hAnsi="Times New Roman" w:cs="Times New Roman"/>
          <w:sz w:val="24"/>
          <w:szCs w:val="24"/>
        </w:rPr>
        <w:t xml:space="preserve"> in Nigeria</w:t>
      </w:r>
      <w:r w:rsidR="00B40F7D">
        <w:rPr>
          <w:rFonts w:ascii="Times New Roman" w:hAnsi="Times New Roman" w:cs="Times New Roman"/>
          <w:sz w:val="24"/>
          <w:szCs w:val="24"/>
        </w:rPr>
        <w:t xml:space="preserve">.   </w:t>
      </w:r>
      <w:r w:rsidR="002524AC">
        <w:rPr>
          <w:rFonts w:ascii="Times New Roman" w:hAnsi="Times New Roman" w:cs="Times New Roman"/>
          <w:sz w:val="24"/>
          <w:szCs w:val="24"/>
        </w:rPr>
        <w:t xml:space="preserve">In the same manner, a change in FALG while keeping FAFG, FASG and NDSD constant will lead to an increase in MSS by 15.943. </w:t>
      </w:r>
      <w:r w:rsidR="00B40F7D">
        <w:rPr>
          <w:rFonts w:ascii="Times New Roman" w:hAnsi="Times New Roman" w:cs="Times New Roman"/>
          <w:sz w:val="24"/>
          <w:szCs w:val="24"/>
        </w:rPr>
        <w:t xml:space="preserve">A unit increase in FASG while keeping </w:t>
      </w:r>
      <w:r w:rsidR="000A73DB">
        <w:rPr>
          <w:rFonts w:ascii="Times New Roman" w:hAnsi="Times New Roman" w:cs="Times New Roman"/>
          <w:sz w:val="24"/>
          <w:szCs w:val="24"/>
        </w:rPr>
        <w:t xml:space="preserve">FAFG, FALG and NDSD constant will reduce MSS by 19.725 in Nigeria. </w:t>
      </w:r>
      <w:r w:rsidR="002524AC">
        <w:rPr>
          <w:rFonts w:ascii="Times New Roman" w:hAnsi="Times New Roman" w:cs="Times New Roman"/>
          <w:sz w:val="24"/>
          <w:szCs w:val="24"/>
        </w:rPr>
        <w:t xml:space="preserve"> Similarly, a unit change in NDSD while holding constant FAFG, FASG and NDSD will lead to a reduction in MSS by 6.099.</w:t>
      </w:r>
    </w:p>
    <w:p w:rsidR="002524AC" w:rsidRDefault="002524AC" w:rsidP="000A73DB">
      <w:pPr>
        <w:spacing w:line="360" w:lineRule="auto"/>
        <w:jc w:val="both"/>
        <w:rPr>
          <w:rFonts w:ascii="Times New Roman" w:hAnsi="Times New Roman" w:cs="Times New Roman"/>
          <w:b/>
          <w:sz w:val="24"/>
          <w:szCs w:val="24"/>
        </w:rPr>
      </w:pPr>
      <w:r w:rsidRPr="002524AC">
        <w:rPr>
          <w:rFonts w:ascii="Times New Roman" w:hAnsi="Times New Roman" w:cs="Times New Roman"/>
          <w:b/>
          <w:sz w:val="24"/>
          <w:szCs w:val="24"/>
        </w:rPr>
        <w:t>4.1 Hypotheses testing</w:t>
      </w:r>
    </w:p>
    <w:p w:rsidR="002524AC" w:rsidRDefault="002524AC" w:rsidP="000A73DB">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earlier suggested that FAFG, FASG, FALG and NDSD do not have significant impact on MSS. The null hypotheses Ho</w:t>
      </w:r>
      <w:r w:rsidRPr="00F404D0">
        <w:rPr>
          <w:rFonts w:ascii="Times New Roman" w:hAnsi="Times New Roman" w:cs="Times New Roman"/>
          <w:sz w:val="24"/>
          <w:szCs w:val="24"/>
          <w:vertAlign w:val="subscript"/>
        </w:rPr>
        <w:t>1</w:t>
      </w:r>
      <w:r>
        <w:rPr>
          <w:rFonts w:ascii="Times New Roman" w:hAnsi="Times New Roman" w:cs="Times New Roman"/>
          <w:sz w:val="24"/>
          <w:szCs w:val="24"/>
        </w:rPr>
        <w:t>-Ho</w:t>
      </w:r>
      <w:r w:rsidRPr="00F404D0">
        <w:rPr>
          <w:rFonts w:ascii="Times New Roman" w:hAnsi="Times New Roman" w:cs="Times New Roman"/>
          <w:sz w:val="24"/>
          <w:szCs w:val="24"/>
          <w:vertAlign w:val="subscript"/>
        </w:rPr>
        <w:t>4</w:t>
      </w:r>
      <w:r>
        <w:rPr>
          <w:rFonts w:ascii="Times New Roman" w:hAnsi="Times New Roman" w:cs="Times New Roman"/>
          <w:sz w:val="24"/>
          <w:szCs w:val="24"/>
        </w:rPr>
        <w:t xml:space="preserve"> have been tested using the t-statistics, the result</w:t>
      </w:r>
      <w:r w:rsidR="00886EE7">
        <w:rPr>
          <w:rFonts w:ascii="Times New Roman" w:hAnsi="Times New Roman" w:cs="Times New Roman"/>
          <w:sz w:val="24"/>
          <w:szCs w:val="24"/>
        </w:rPr>
        <w:t>s show</w:t>
      </w:r>
      <w:r>
        <w:rPr>
          <w:rFonts w:ascii="Times New Roman" w:hAnsi="Times New Roman" w:cs="Times New Roman"/>
          <w:sz w:val="24"/>
          <w:szCs w:val="24"/>
        </w:rPr>
        <w:t xml:space="preserve"> that:</w:t>
      </w:r>
      <w:r w:rsidR="00744A20">
        <w:rPr>
          <w:rFonts w:ascii="Times New Roman" w:hAnsi="Times New Roman" w:cs="Times New Roman"/>
          <w:sz w:val="24"/>
          <w:szCs w:val="24"/>
        </w:rPr>
        <w:t xml:space="preserve"> FAFG has a robust significant and positive influence (P-value 0.000 &lt; 0.05; t-statistics = 4.607) on MSS.  Therefore, Ho</w:t>
      </w:r>
      <w:r w:rsidR="00744A20" w:rsidRPr="00F404D0">
        <w:rPr>
          <w:rFonts w:ascii="Times New Roman" w:hAnsi="Times New Roman" w:cs="Times New Roman"/>
          <w:sz w:val="24"/>
          <w:szCs w:val="24"/>
          <w:vertAlign w:val="subscript"/>
        </w:rPr>
        <w:t>1</w:t>
      </w:r>
      <w:r w:rsidR="00744A20">
        <w:rPr>
          <w:rFonts w:ascii="Times New Roman" w:hAnsi="Times New Roman" w:cs="Times New Roman"/>
          <w:sz w:val="24"/>
          <w:szCs w:val="24"/>
        </w:rPr>
        <w:t xml:space="preserve"> is rejected and the alternative which states otherwise accepted.</w:t>
      </w:r>
      <w:r w:rsidR="00CB74F4">
        <w:rPr>
          <w:rFonts w:ascii="Times New Roman" w:hAnsi="Times New Roman" w:cs="Times New Roman"/>
          <w:sz w:val="24"/>
          <w:szCs w:val="24"/>
        </w:rPr>
        <w:t xml:space="preserve">  This result agrees with Yakubu </w:t>
      </w:r>
      <w:r w:rsidR="00CB74F4" w:rsidRPr="009925F0">
        <w:rPr>
          <w:rFonts w:ascii="Times New Roman" w:hAnsi="Times New Roman" w:cs="Times New Roman"/>
          <w:i/>
          <w:sz w:val="24"/>
          <w:szCs w:val="24"/>
        </w:rPr>
        <w:t>et al.</w:t>
      </w:r>
      <w:r w:rsidR="00CB74F4">
        <w:rPr>
          <w:rFonts w:ascii="Times New Roman" w:hAnsi="Times New Roman" w:cs="Times New Roman"/>
          <w:sz w:val="24"/>
          <w:szCs w:val="24"/>
        </w:rPr>
        <w:t xml:space="preserve"> (2014) whose study revealed that total government revenue has significant positive impact on money supply.</w:t>
      </w:r>
      <w:r w:rsidR="00D64139">
        <w:rPr>
          <w:rFonts w:ascii="Times New Roman" w:hAnsi="Times New Roman" w:cs="Times New Roman"/>
          <w:sz w:val="24"/>
          <w:szCs w:val="24"/>
        </w:rPr>
        <w:t xml:space="preserve">  The result further substantiates the findings of (Alexander, 2015; Ayinde </w:t>
      </w:r>
      <w:r w:rsidR="00D64139" w:rsidRPr="009925F0">
        <w:rPr>
          <w:rFonts w:ascii="Times New Roman" w:hAnsi="Times New Roman" w:cs="Times New Roman"/>
          <w:i/>
          <w:sz w:val="24"/>
          <w:szCs w:val="24"/>
        </w:rPr>
        <w:t>et al.,</w:t>
      </w:r>
      <w:r w:rsidR="00D64139">
        <w:rPr>
          <w:rFonts w:ascii="Times New Roman" w:hAnsi="Times New Roman" w:cs="Times New Roman"/>
          <w:sz w:val="24"/>
          <w:szCs w:val="24"/>
        </w:rPr>
        <w:t xml:space="preserve"> 2013) but disagrees with Muriithi (2015).</w:t>
      </w:r>
      <w:r w:rsidR="001F3781">
        <w:rPr>
          <w:rFonts w:ascii="Times New Roman" w:hAnsi="Times New Roman" w:cs="Times New Roman"/>
          <w:sz w:val="24"/>
          <w:szCs w:val="24"/>
        </w:rPr>
        <w:t xml:space="preserve">  FASG has a significant negative impact (P-value 0.000 &lt; 0.05; t-statistics = -4.290) on MSS; Ho</w:t>
      </w:r>
      <w:r w:rsidR="001F3781" w:rsidRPr="00F404D0">
        <w:rPr>
          <w:rFonts w:ascii="Times New Roman" w:hAnsi="Times New Roman" w:cs="Times New Roman"/>
          <w:sz w:val="24"/>
          <w:szCs w:val="24"/>
          <w:vertAlign w:val="subscript"/>
        </w:rPr>
        <w:t>2</w:t>
      </w:r>
      <w:r w:rsidR="001F3781">
        <w:rPr>
          <w:rFonts w:ascii="Times New Roman" w:hAnsi="Times New Roman" w:cs="Times New Roman"/>
          <w:sz w:val="24"/>
          <w:szCs w:val="24"/>
        </w:rPr>
        <w:t xml:space="preserve"> is established and</w:t>
      </w:r>
      <w:r w:rsidR="003021B5">
        <w:rPr>
          <w:rFonts w:ascii="Times New Roman" w:hAnsi="Times New Roman" w:cs="Times New Roman"/>
          <w:sz w:val="24"/>
          <w:szCs w:val="24"/>
        </w:rPr>
        <w:t xml:space="preserve"> the alternative which suggests</w:t>
      </w:r>
      <w:r w:rsidR="001F3781">
        <w:rPr>
          <w:rFonts w:ascii="Times New Roman" w:hAnsi="Times New Roman" w:cs="Times New Roman"/>
          <w:sz w:val="24"/>
          <w:szCs w:val="24"/>
        </w:rPr>
        <w:t xml:space="preserve"> otherwise overruled.  FALG has insignificant positive influence (P-value 0.239 &gt; 0.05; t-statistics = 1.200) on MSS; Ho</w:t>
      </w:r>
      <w:r w:rsidR="001F3781" w:rsidRPr="00F404D0">
        <w:rPr>
          <w:rFonts w:ascii="Times New Roman" w:hAnsi="Times New Roman" w:cs="Times New Roman"/>
          <w:sz w:val="24"/>
          <w:szCs w:val="24"/>
          <w:vertAlign w:val="subscript"/>
        </w:rPr>
        <w:t>3</w:t>
      </w:r>
      <w:r w:rsidR="001F3781">
        <w:rPr>
          <w:rFonts w:ascii="Times New Roman" w:hAnsi="Times New Roman" w:cs="Times New Roman"/>
          <w:sz w:val="24"/>
          <w:szCs w:val="24"/>
        </w:rPr>
        <w:t xml:space="preserve"> is accepted while the alternative suggestion </w:t>
      </w:r>
      <w:r w:rsidR="00F404D0">
        <w:rPr>
          <w:rFonts w:ascii="Times New Roman" w:hAnsi="Times New Roman" w:cs="Times New Roman"/>
          <w:sz w:val="24"/>
          <w:szCs w:val="24"/>
        </w:rPr>
        <w:t xml:space="preserve">is </w:t>
      </w:r>
      <w:r w:rsidR="001F3781">
        <w:rPr>
          <w:rFonts w:ascii="Times New Roman" w:hAnsi="Times New Roman" w:cs="Times New Roman"/>
          <w:sz w:val="24"/>
          <w:szCs w:val="24"/>
        </w:rPr>
        <w:t>declined.</w:t>
      </w:r>
      <w:r w:rsidR="00F404D0">
        <w:rPr>
          <w:rFonts w:ascii="Times New Roman" w:hAnsi="Times New Roman" w:cs="Times New Roman"/>
          <w:sz w:val="24"/>
          <w:szCs w:val="24"/>
        </w:rPr>
        <w:t xml:space="preserve">  NDSD has a significant negative effect (P-value 0.003 &lt; 0.05; t-statistics = -3.193) on MSS, Ho</w:t>
      </w:r>
      <w:r w:rsidR="00F404D0" w:rsidRPr="00F404D0">
        <w:rPr>
          <w:rFonts w:ascii="Times New Roman" w:hAnsi="Times New Roman" w:cs="Times New Roman"/>
          <w:sz w:val="24"/>
          <w:szCs w:val="24"/>
          <w:vertAlign w:val="subscript"/>
        </w:rPr>
        <w:t>4</w:t>
      </w:r>
      <w:r w:rsidR="00F404D0">
        <w:rPr>
          <w:rFonts w:ascii="Times New Roman" w:hAnsi="Times New Roman" w:cs="Times New Roman"/>
          <w:sz w:val="24"/>
          <w:szCs w:val="24"/>
        </w:rPr>
        <w:t xml:space="preserve"> is also proven and the alternative which states otherwise rejected.  Therefore, the results of Ho</w:t>
      </w:r>
      <w:r w:rsidR="00F404D0" w:rsidRPr="00F404D0">
        <w:rPr>
          <w:rFonts w:ascii="Times New Roman" w:hAnsi="Times New Roman" w:cs="Times New Roman"/>
          <w:sz w:val="24"/>
          <w:szCs w:val="24"/>
          <w:vertAlign w:val="subscript"/>
        </w:rPr>
        <w:t>2</w:t>
      </w:r>
      <w:r w:rsidR="00F404D0">
        <w:rPr>
          <w:rFonts w:ascii="Times New Roman" w:hAnsi="Times New Roman" w:cs="Times New Roman"/>
          <w:sz w:val="24"/>
          <w:szCs w:val="24"/>
        </w:rPr>
        <w:t>-Ho</w:t>
      </w:r>
      <w:r w:rsidR="00F404D0" w:rsidRPr="00F404D0">
        <w:rPr>
          <w:rFonts w:ascii="Times New Roman" w:hAnsi="Times New Roman" w:cs="Times New Roman"/>
          <w:sz w:val="24"/>
          <w:szCs w:val="24"/>
          <w:vertAlign w:val="subscript"/>
        </w:rPr>
        <w:t>3</w:t>
      </w:r>
      <w:r w:rsidR="00F404D0">
        <w:rPr>
          <w:rFonts w:ascii="Times New Roman" w:hAnsi="Times New Roman" w:cs="Times New Roman"/>
          <w:sz w:val="24"/>
          <w:szCs w:val="24"/>
        </w:rPr>
        <w:t xml:space="preserve"> are in conflict</w:t>
      </w:r>
      <w:r w:rsidR="00D64139">
        <w:rPr>
          <w:rFonts w:ascii="Times New Roman" w:hAnsi="Times New Roman" w:cs="Times New Roman"/>
          <w:sz w:val="24"/>
          <w:szCs w:val="24"/>
        </w:rPr>
        <w:t xml:space="preserve"> with Yakubu </w:t>
      </w:r>
      <w:r w:rsidR="00D64139" w:rsidRPr="009925F0">
        <w:rPr>
          <w:rFonts w:ascii="Times New Roman" w:hAnsi="Times New Roman" w:cs="Times New Roman"/>
          <w:i/>
          <w:sz w:val="24"/>
          <w:szCs w:val="24"/>
        </w:rPr>
        <w:t>et al.</w:t>
      </w:r>
      <w:r w:rsidR="00D64139">
        <w:rPr>
          <w:rFonts w:ascii="Times New Roman" w:hAnsi="Times New Roman" w:cs="Times New Roman"/>
          <w:sz w:val="24"/>
          <w:szCs w:val="24"/>
        </w:rPr>
        <w:t xml:space="preserve"> (2014) but agree with Muriithi (2015).</w:t>
      </w:r>
    </w:p>
    <w:p w:rsidR="009808AE" w:rsidRPr="00FF03B5" w:rsidRDefault="006A549D" w:rsidP="000A73DB">
      <w:pPr>
        <w:spacing w:line="360" w:lineRule="auto"/>
        <w:jc w:val="both"/>
        <w:rPr>
          <w:rFonts w:ascii="Times New Roman" w:hAnsi="Times New Roman" w:cs="Times New Roman"/>
          <w:b/>
          <w:sz w:val="24"/>
          <w:szCs w:val="24"/>
        </w:rPr>
      </w:pPr>
      <w:r w:rsidRPr="00FF03B5">
        <w:rPr>
          <w:rFonts w:ascii="Times New Roman" w:hAnsi="Times New Roman" w:cs="Times New Roman"/>
          <w:b/>
          <w:sz w:val="24"/>
          <w:szCs w:val="24"/>
        </w:rPr>
        <w:t>5.0 Summary of findings, conclusion and recommendations</w:t>
      </w:r>
    </w:p>
    <w:p w:rsidR="00FF03B5" w:rsidRDefault="00856F81" w:rsidP="000A73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purpose of this study is to provide evidence on the effect of revenue distribution from the federation account on money supply using broad money (M2) as proxy for money supply.  From the t-statistics on table 4.3, the results revealed that revenue allocated to the federal government has positive and significant impact on money supply, the local government allocation has insignificant impact on MSS, while the state allocation and derivation allowance exerted negative influence on MSS.  These findings </w:t>
      </w:r>
      <w:r w:rsidR="006A549D">
        <w:rPr>
          <w:rFonts w:ascii="Times New Roman" w:hAnsi="Times New Roman" w:cs="Times New Roman"/>
          <w:sz w:val="24"/>
          <w:szCs w:val="24"/>
        </w:rPr>
        <w:t xml:space="preserve">have </w:t>
      </w:r>
      <w:r>
        <w:rPr>
          <w:rFonts w:ascii="Times New Roman" w:hAnsi="Times New Roman" w:cs="Times New Roman"/>
          <w:sz w:val="24"/>
          <w:szCs w:val="24"/>
        </w:rPr>
        <w:t>provided concrete evidence that apart from FAFG, alloca</w:t>
      </w:r>
      <w:r w:rsidR="008502FD">
        <w:rPr>
          <w:rFonts w:ascii="Times New Roman" w:hAnsi="Times New Roman" w:cs="Times New Roman"/>
          <w:sz w:val="24"/>
          <w:szCs w:val="24"/>
        </w:rPr>
        <w:t xml:space="preserve">tion to state and </w:t>
      </w:r>
      <w:r>
        <w:rPr>
          <w:rFonts w:ascii="Times New Roman" w:hAnsi="Times New Roman" w:cs="Times New Roman"/>
          <w:sz w:val="24"/>
          <w:szCs w:val="24"/>
        </w:rPr>
        <w:t>Niger Delta States</w:t>
      </w:r>
      <w:r w:rsidR="00B060D4">
        <w:rPr>
          <w:rFonts w:ascii="Times New Roman" w:hAnsi="Times New Roman" w:cs="Times New Roman"/>
          <w:sz w:val="24"/>
          <w:szCs w:val="24"/>
        </w:rPr>
        <w:t xml:space="preserve"> </w:t>
      </w:r>
      <w:r w:rsidR="008502FD">
        <w:rPr>
          <w:rFonts w:ascii="Times New Roman" w:hAnsi="Times New Roman" w:cs="Times New Roman"/>
          <w:sz w:val="24"/>
          <w:szCs w:val="24"/>
        </w:rPr>
        <w:t xml:space="preserve">derivation allowance </w:t>
      </w:r>
      <w:r w:rsidR="00B060D4">
        <w:rPr>
          <w:rFonts w:ascii="Times New Roman" w:hAnsi="Times New Roman" w:cs="Times New Roman"/>
          <w:sz w:val="24"/>
          <w:szCs w:val="24"/>
        </w:rPr>
        <w:t xml:space="preserve">have adverse effect on </w:t>
      </w:r>
      <w:r>
        <w:rPr>
          <w:rFonts w:ascii="Times New Roman" w:hAnsi="Times New Roman" w:cs="Times New Roman"/>
          <w:sz w:val="24"/>
          <w:szCs w:val="24"/>
        </w:rPr>
        <w:t>money supply</w:t>
      </w:r>
      <w:r w:rsidR="00B060D4">
        <w:rPr>
          <w:rFonts w:ascii="Times New Roman" w:hAnsi="Times New Roman" w:cs="Times New Roman"/>
          <w:sz w:val="24"/>
          <w:szCs w:val="24"/>
        </w:rPr>
        <w:t>, though allocation to</w:t>
      </w:r>
      <w:r>
        <w:rPr>
          <w:rFonts w:ascii="Times New Roman" w:hAnsi="Times New Roman" w:cs="Times New Roman"/>
          <w:sz w:val="24"/>
          <w:szCs w:val="24"/>
        </w:rPr>
        <w:t xml:space="preserve"> local governments</w:t>
      </w:r>
      <w:r w:rsidR="00B060D4">
        <w:rPr>
          <w:rFonts w:ascii="Times New Roman" w:hAnsi="Times New Roman" w:cs="Times New Roman"/>
          <w:sz w:val="24"/>
          <w:szCs w:val="24"/>
        </w:rPr>
        <w:t xml:space="preserve"> does not have any impact.  By implication, allocation to state</w:t>
      </w:r>
      <w:r w:rsidR="008502FD">
        <w:rPr>
          <w:rFonts w:ascii="Times New Roman" w:hAnsi="Times New Roman" w:cs="Times New Roman"/>
          <w:sz w:val="24"/>
          <w:szCs w:val="24"/>
        </w:rPr>
        <w:t>s and derivation allowance contribute to</w:t>
      </w:r>
      <w:r w:rsidR="00B060D4">
        <w:rPr>
          <w:rFonts w:ascii="Times New Roman" w:hAnsi="Times New Roman" w:cs="Times New Roman"/>
          <w:sz w:val="24"/>
          <w:szCs w:val="24"/>
        </w:rPr>
        <w:t xml:space="preserve"> inflation in the economy</w:t>
      </w:r>
      <w:r w:rsidR="000A0A69">
        <w:rPr>
          <w:rFonts w:ascii="Times New Roman" w:hAnsi="Times New Roman" w:cs="Times New Roman"/>
          <w:sz w:val="24"/>
          <w:szCs w:val="24"/>
        </w:rPr>
        <w:t xml:space="preserve"> due to weak institutional quality such as corruption</w:t>
      </w:r>
      <w:r w:rsidR="00B060D4">
        <w:rPr>
          <w:rFonts w:ascii="Times New Roman" w:hAnsi="Times New Roman" w:cs="Times New Roman"/>
          <w:sz w:val="24"/>
          <w:szCs w:val="24"/>
        </w:rPr>
        <w:t>.</w:t>
      </w:r>
      <w:r w:rsidR="000A0A69">
        <w:rPr>
          <w:rFonts w:ascii="Times New Roman" w:hAnsi="Times New Roman" w:cs="Times New Roman"/>
          <w:sz w:val="24"/>
          <w:szCs w:val="24"/>
        </w:rPr>
        <w:t xml:space="preserve">  Gribincea (201</w:t>
      </w:r>
      <w:r w:rsidR="00D17541">
        <w:rPr>
          <w:rFonts w:ascii="Times New Roman" w:hAnsi="Times New Roman" w:cs="Times New Roman"/>
          <w:sz w:val="24"/>
          <w:szCs w:val="24"/>
        </w:rPr>
        <w:t>7) submit</w:t>
      </w:r>
      <w:r w:rsidR="000A0A69">
        <w:rPr>
          <w:rFonts w:ascii="Times New Roman" w:hAnsi="Times New Roman" w:cs="Times New Roman"/>
          <w:sz w:val="24"/>
          <w:szCs w:val="24"/>
        </w:rPr>
        <w:t>s that</w:t>
      </w:r>
      <w:r w:rsidR="00D17541">
        <w:rPr>
          <w:rFonts w:ascii="Times New Roman" w:hAnsi="Times New Roman" w:cs="Times New Roman"/>
          <w:sz w:val="24"/>
          <w:szCs w:val="24"/>
        </w:rPr>
        <w:t>,</w:t>
      </w:r>
      <w:r w:rsidR="000A0A69">
        <w:rPr>
          <w:rFonts w:ascii="Times New Roman" w:hAnsi="Times New Roman" w:cs="Times New Roman"/>
          <w:sz w:val="24"/>
          <w:szCs w:val="24"/>
        </w:rPr>
        <w:t xml:space="preserve"> corruption has </w:t>
      </w:r>
      <w:r w:rsidR="00D17541">
        <w:rPr>
          <w:rFonts w:ascii="Times New Roman" w:hAnsi="Times New Roman" w:cs="Times New Roman"/>
          <w:sz w:val="24"/>
          <w:szCs w:val="24"/>
        </w:rPr>
        <w:t>undermined</w:t>
      </w:r>
      <w:r w:rsidR="000A0A69">
        <w:rPr>
          <w:rFonts w:ascii="Times New Roman" w:hAnsi="Times New Roman" w:cs="Times New Roman"/>
          <w:sz w:val="24"/>
          <w:szCs w:val="24"/>
        </w:rPr>
        <w:t xml:space="preserve"> many countries</w:t>
      </w:r>
      <w:r w:rsidR="00D17541">
        <w:rPr>
          <w:rFonts w:ascii="Times New Roman" w:hAnsi="Times New Roman" w:cs="Times New Roman"/>
          <w:sz w:val="24"/>
          <w:szCs w:val="24"/>
        </w:rPr>
        <w:t>’ political and economic status</w:t>
      </w:r>
      <w:r w:rsidR="000A0A69">
        <w:rPr>
          <w:rFonts w:ascii="Times New Roman" w:hAnsi="Times New Roman" w:cs="Times New Roman"/>
          <w:sz w:val="24"/>
          <w:szCs w:val="24"/>
        </w:rPr>
        <w:t>.</w:t>
      </w:r>
      <w:r>
        <w:rPr>
          <w:rFonts w:ascii="Times New Roman" w:hAnsi="Times New Roman" w:cs="Times New Roman"/>
          <w:sz w:val="24"/>
          <w:szCs w:val="24"/>
        </w:rPr>
        <w:t xml:space="preserve"> </w:t>
      </w:r>
    </w:p>
    <w:p w:rsidR="00FF03B5" w:rsidRDefault="00FF03B5" w:rsidP="000A73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therefore </w:t>
      </w:r>
      <w:r w:rsidR="0024113F">
        <w:rPr>
          <w:rFonts w:ascii="Times New Roman" w:hAnsi="Times New Roman" w:cs="Times New Roman"/>
          <w:sz w:val="24"/>
          <w:szCs w:val="24"/>
        </w:rPr>
        <w:t>make</w:t>
      </w:r>
      <w:r w:rsidR="000A0A69">
        <w:rPr>
          <w:rFonts w:ascii="Times New Roman" w:hAnsi="Times New Roman" w:cs="Times New Roman"/>
          <w:sz w:val="24"/>
          <w:szCs w:val="24"/>
        </w:rPr>
        <w:t>s</w:t>
      </w:r>
      <w:r>
        <w:rPr>
          <w:rFonts w:ascii="Times New Roman" w:hAnsi="Times New Roman" w:cs="Times New Roman"/>
          <w:sz w:val="24"/>
          <w:szCs w:val="24"/>
        </w:rPr>
        <w:t xml:space="preserve"> the following </w:t>
      </w:r>
      <w:r w:rsidR="0024113F">
        <w:rPr>
          <w:rFonts w:ascii="Times New Roman" w:hAnsi="Times New Roman" w:cs="Times New Roman"/>
          <w:sz w:val="24"/>
          <w:szCs w:val="24"/>
        </w:rPr>
        <w:t>recommendations</w:t>
      </w:r>
      <w:r>
        <w:rPr>
          <w:rFonts w:ascii="Times New Roman" w:hAnsi="Times New Roman" w:cs="Times New Roman"/>
          <w:sz w:val="24"/>
          <w:szCs w:val="24"/>
        </w:rPr>
        <w:t xml:space="preserve"> based on the findings:</w:t>
      </w:r>
    </w:p>
    <w:p w:rsidR="00FF03B5" w:rsidRPr="00FF03B5" w:rsidRDefault="00FF03B5" w:rsidP="00FF03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There should conscious effort by the central government to ensure equitability and fairness in income distribution.  This will provide all levels of govern</w:t>
      </w:r>
      <w:r w:rsidR="008502FD">
        <w:rPr>
          <w:rFonts w:ascii="Times New Roman" w:hAnsi="Times New Roman" w:cs="Times New Roman"/>
          <w:sz w:val="24"/>
          <w:szCs w:val="24"/>
        </w:rPr>
        <w:t>ment the avenue to carry out their</w:t>
      </w:r>
      <w:r>
        <w:rPr>
          <w:rFonts w:ascii="Times New Roman" w:hAnsi="Times New Roman" w:cs="Times New Roman"/>
          <w:sz w:val="24"/>
          <w:szCs w:val="24"/>
        </w:rPr>
        <w:t xml:space="preserve"> share of expenditure responsibilities without financial constraints.</w:t>
      </w:r>
    </w:p>
    <w:p w:rsidR="00FF03B5" w:rsidRDefault="00FF03B5" w:rsidP="00FF03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government should ensure that it plays its role of maintaining price stability through adequate and strict monet</w:t>
      </w:r>
      <w:r w:rsidR="008502FD">
        <w:rPr>
          <w:rFonts w:ascii="Times New Roman" w:hAnsi="Times New Roman" w:cs="Times New Roman"/>
          <w:sz w:val="24"/>
          <w:szCs w:val="24"/>
        </w:rPr>
        <w:t>ary policies that will keep</w:t>
      </w:r>
      <w:r>
        <w:rPr>
          <w:rFonts w:ascii="Times New Roman" w:hAnsi="Times New Roman" w:cs="Times New Roman"/>
          <w:sz w:val="24"/>
          <w:szCs w:val="24"/>
        </w:rPr>
        <w:t xml:space="preserve"> the rate of money supply and economic activities of both public and private sectors</w:t>
      </w:r>
      <w:r w:rsidR="008502FD">
        <w:rPr>
          <w:rFonts w:ascii="Times New Roman" w:hAnsi="Times New Roman" w:cs="Times New Roman"/>
          <w:sz w:val="24"/>
          <w:szCs w:val="24"/>
        </w:rPr>
        <w:t xml:space="preserve"> at a balance</w:t>
      </w:r>
      <w:r>
        <w:rPr>
          <w:rFonts w:ascii="Times New Roman" w:hAnsi="Times New Roman" w:cs="Times New Roman"/>
          <w:sz w:val="24"/>
          <w:szCs w:val="24"/>
        </w:rPr>
        <w:t>.</w:t>
      </w:r>
    </w:p>
    <w:p w:rsidR="000B03F9" w:rsidRDefault="000B03F9" w:rsidP="00FF03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Government laws and financial regulations governing public sector revenue usage should always align with monetary policies</w:t>
      </w:r>
      <w:r w:rsidR="0024113F">
        <w:rPr>
          <w:rFonts w:ascii="Times New Roman" w:hAnsi="Times New Roman" w:cs="Times New Roman"/>
          <w:sz w:val="24"/>
          <w:szCs w:val="24"/>
        </w:rPr>
        <w:t xml:space="preserve"> to avoid inflation</w:t>
      </w:r>
      <w:r>
        <w:rPr>
          <w:rFonts w:ascii="Times New Roman" w:hAnsi="Times New Roman" w:cs="Times New Roman"/>
          <w:sz w:val="24"/>
          <w:szCs w:val="24"/>
        </w:rPr>
        <w:t>.</w:t>
      </w:r>
    </w:p>
    <w:p w:rsidR="000B03F9" w:rsidRDefault="000B03F9" w:rsidP="00FF03B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Monetary policies should include the percentage of allocated fund that all </w:t>
      </w:r>
      <w:r w:rsidR="008502FD">
        <w:rPr>
          <w:rFonts w:ascii="Times New Roman" w:hAnsi="Times New Roman" w:cs="Times New Roman"/>
          <w:sz w:val="24"/>
          <w:szCs w:val="24"/>
        </w:rPr>
        <w:t xml:space="preserve">levels of government </w:t>
      </w:r>
      <w:r>
        <w:rPr>
          <w:rFonts w:ascii="Times New Roman" w:hAnsi="Times New Roman" w:cs="Times New Roman"/>
          <w:sz w:val="24"/>
          <w:szCs w:val="24"/>
        </w:rPr>
        <w:t>should not exceed within a particular financial period.</w:t>
      </w:r>
    </w:p>
    <w:p w:rsidR="0024113F" w:rsidRDefault="0024113F" w:rsidP="000A73D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usage of derivation allowance should be well regulated and monitored through some </w:t>
      </w:r>
      <w:r w:rsidR="008502FD">
        <w:rPr>
          <w:rFonts w:ascii="Times New Roman" w:hAnsi="Times New Roman" w:cs="Times New Roman"/>
          <w:sz w:val="24"/>
          <w:szCs w:val="24"/>
        </w:rPr>
        <w:t>stringent</w:t>
      </w:r>
      <w:r>
        <w:rPr>
          <w:rFonts w:ascii="Times New Roman" w:hAnsi="Times New Roman" w:cs="Times New Roman"/>
          <w:sz w:val="24"/>
          <w:szCs w:val="24"/>
        </w:rPr>
        <w:t xml:space="preserve"> monetary policies as deemed necessary to keep the economy at equilibrium.</w:t>
      </w:r>
    </w:p>
    <w:p w:rsidR="00E71A05" w:rsidRDefault="00E71A05" w:rsidP="0024113F">
      <w:pPr>
        <w:spacing w:line="360" w:lineRule="auto"/>
        <w:jc w:val="both"/>
        <w:rPr>
          <w:rFonts w:ascii="Times New Roman" w:hAnsi="Times New Roman" w:cs="Times New Roman"/>
          <w:b/>
          <w:sz w:val="24"/>
          <w:szCs w:val="24"/>
        </w:rPr>
      </w:pPr>
    </w:p>
    <w:p w:rsidR="009808AE" w:rsidRPr="0024113F" w:rsidRDefault="009808AE" w:rsidP="0024113F">
      <w:pPr>
        <w:spacing w:line="360" w:lineRule="auto"/>
        <w:jc w:val="both"/>
        <w:rPr>
          <w:rFonts w:ascii="Times New Roman" w:hAnsi="Times New Roman" w:cs="Times New Roman"/>
          <w:sz w:val="24"/>
          <w:szCs w:val="24"/>
        </w:rPr>
      </w:pPr>
      <w:r w:rsidRPr="0024113F">
        <w:rPr>
          <w:rFonts w:ascii="Times New Roman" w:hAnsi="Times New Roman" w:cs="Times New Roman"/>
          <w:b/>
          <w:sz w:val="24"/>
          <w:szCs w:val="24"/>
        </w:rPr>
        <w:t>References</w:t>
      </w:r>
    </w:p>
    <w:p w:rsidR="009808AE" w:rsidRDefault="009808AE" w:rsidP="009808AE">
      <w:pPr>
        <w:spacing w:after="0" w:line="240" w:lineRule="auto"/>
        <w:jc w:val="both"/>
        <w:rPr>
          <w:rFonts w:ascii="Times New Roman" w:hAnsi="Times New Roman" w:cs="Times New Roman"/>
          <w:i/>
          <w:sz w:val="24"/>
          <w:szCs w:val="24"/>
        </w:rPr>
      </w:pPr>
      <w:r w:rsidRPr="007437A5">
        <w:rPr>
          <w:rFonts w:ascii="Times New Roman" w:hAnsi="Times New Roman" w:cs="Times New Roman"/>
          <w:sz w:val="24"/>
          <w:szCs w:val="24"/>
        </w:rPr>
        <w:t xml:space="preserve">Abubakar, I. H. (1986).  </w:t>
      </w:r>
      <w:r w:rsidRPr="00F73DCD">
        <w:rPr>
          <w:rFonts w:ascii="Times New Roman" w:hAnsi="Times New Roman" w:cs="Times New Roman"/>
          <w:i/>
          <w:sz w:val="24"/>
          <w:szCs w:val="24"/>
        </w:rPr>
        <w:t xml:space="preserve">Public finance and budgeting: principles, practice and </w:t>
      </w:r>
      <w:r>
        <w:rPr>
          <w:rFonts w:ascii="Times New Roman" w:hAnsi="Times New Roman" w:cs="Times New Roman"/>
          <w:i/>
          <w:sz w:val="24"/>
          <w:szCs w:val="24"/>
        </w:rPr>
        <w:t xml:space="preserve">Issues with </w:t>
      </w:r>
    </w:p>
    <w:p w:rsidR="009808AE" w:rsidRPr="00F73DCD" w:rsidRDefault="009808AE" w:rsidP="009808A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Pr="00F73DCD">
        <w:rPr>
          <w:rFonts w:ascii="Times New Roman" w:hAnsi="Times New Roman" w:cs="Times New Roman"/>
          <w:i/>
          <w:sz w:val="24"/>
          <w:szCs w:val="24"/>
        </w:rPr>
        <w:t>Particular reference to Nigeria</w:t>
      </w:r>
      <w:r w:rsidRPr="007437A5">
        <w:rPr>
          <w:rFonts w:ascii="Times New Roman" w:hAnsi="Times New Roman" w:cs="Times New Roman"/>
          <w:sz w:val="24"/>
          <w:szCs w:val="24"/>
        </w:rPr>
        <w:t>.  An unpublished manuscript.</w:t>
      </w:r>
    </w:p>
    <w:p w:rsidR="009808AE" w:rsidRDefault="009808AE" w:rsidP="009808AE">
      <w:pPr>
        <w:spacing w:after="0" w:line="240" w:lineRule="auto"/>
        <w:jc w:val="both"/>
        <w:rPr>
          <w:rFonts w:ascii="Times New Roman" w:hAnsi="Times New Roman" w:cs="Times New Roman"/>
          <w:sz w:val="24"/>
          <w:szCs w:val="24"/>
        </w:rPr>
      </w:pPr>
    </w:p>
    <w:p w:rsidR="00C81446" w:rsidRPr="007437A5" w:rsidRDefault="00C81446" w:rsidP="00C81446">
      <w:pPr>
        <w:spacing w:after="0" w:line="240" w:lineRule="auto"/>
        <w:jc w:val="both"/>
        <w:rPr>
          <w:rFonts w:ascii="Times New Roman" w:hAnsi="Times New Roman" w:cs="Times New Roman"/>
          <w:sz w:val="24"/>
          <w:szCs w:val="24"/>
        </w:rPr>
      </w:pPr>
      <w:r w:rsidRPr="007437A5">
        <w:rPr>
          <w:rFonts w:ascii="Times New Roman" w:hAnsi="Times New Roman" w:cs="Times New Roman"/>
          <w:sz w:val="24"/>
          <w:szCs w:val="24"/>
        </w:rPr>
        <w:t xml:space="preserve">Alexander, O. (2015).  Tax Revenue Generation and the Economic Development of </w:t>
      </w:r>
      <w:r>
        <w:rPr>
          <w:rFonts w:ascii="Times New Roman" w:hAnsi="Times New Roman" w:cs="Times New Roman"/>
          <w:sz w:val="24"/>
          <w:szCs w:val="24"/>
        </w:rPr>
        <w:t>Ghana.</w:t>
      </w:r>
    </w:p>
    <w:p w:rsidR="00C81446" w:rsidRPr="007437A5" w:rsidRDefault="00C81446" w:rsidP="00C8144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7437A5">
        <w:rPr>
          <w:rFonts w:ascii="Times New Roman" w:hAnsi="Times New Roman" w:cs="Times New Roman"/>
          <w:i/>
          <w:sz w:val="24"/>
          <w:szCs w:val="24"/>
        </w:rPr>
        <w:t xml:space="preserve">European Journal of Business and Management, 7(14), 78-88. </w:t>
      </w:r>
    </w:p>
    <w:p w:rsidR="00D24EF3" w:rsidRDefault="00D24EF3" w:rsidP="00D24EF3">
      <w:pPr>
        <w:spacing w:after="0" w:line="240" w:lineRule="auto"/>
        <w:jc w:val="both"/>
        <w:rPr>
          <w:rFonts w:ascii="Times New Roman" w:hAnsi="Times New Roman" w:cs="Times New Roman"/>
          <w:sz w:val="24"/>
          <w:szCs w:val="24"/>
        </w:rPr>
      </w:pPr>
    </w:p>
    <w:p w:rsidR="006A549D" w:rsidRDefault="006A549D" w:rsidP="00D24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Arrow, K.J. (1974).  General Economic Equilibrium: Purpose, Analytic Techniques, Collective</w:t>
      </w:r>
    </w:p>
    <w:p w:rsidR="006A549D" w:rsidRPr="006A549D" w:rsidRDefault="006A549D" w:rsidP="00D24EF3">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Choice.  </w:t>
      </w:r>
      <w:r w:rsidRPr="006A549D">
        <w:rPr>
          <w:rFonts w:ascii="Times New Roman" w:hAnsi="Times New Roman" w:cs="Times New Roman"/>
          <w:i/>
          <w:sz w:val="24"/>
          <w:szCs w:val="24"/>
        </w:rPr>
        <w:t>American Economic Review, American Economic Association, 64(3), 253-272.</w:t>
      </w:r>
    </w:p>
    <w:p w:rsidR="006A549D" w:rsidRPr="006A549D" w:rsidRDefault="006A549D" w:rsidP="00D24EF3">
      <w:pPr>
        <w:spacing w:after="0" w:line="240" w:lineRule="auto"/>
        <w:jc w:val="both"/>
        <w:rPr>
          <w:rFonts w:ascii="Times New Roman" w:hAnsi="Times New Roman" w:cs="Times New Roman"/>
          <w:i/>
          <w:sz w:val="24"/>
          <w:szCs w:val="24"/>
        </w:rPr>
      </w:pPr>
    </w:p>
    <w:p w:rsidR="00D24EF3" w:rsidRDefault="00D24EF3" w:rsidP="00D24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Arowoshegbe, A.O., Uniamikogbo, E. &amp; Aigienohuwa, O.O. (2017).  Tax Revenue and Economic </w:t>
      </w:r>
    </w:p>
    <w:p w:rsidR="00D24EF3" w:rsidRPr="00C31A12" w:rsidRDefault="00D24EF3" w:rsidP="00D24EF3">
      <w:pPr>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 xml:space="preserve">Growth in Nigeria.  </w:t>
      </w:r>
      <w:r w:rsidRPr="00C31A12">
        <w:rPr>
          <w:rFonts w:ascii="Times New Roman" w:hAnsi="Times New Roman" w:cs="Times New Roman"/>
          <w:i/>
          <w:sz w:val="24"/>
          <w:szCs w:val="24"/>
        </w:rPr>
        <w:t xml:space="preserve">Scholars Journal of Economics, Business and Management, 4(10), </w:t>
      </w:r>
    </w:p>
    <w:p w:rsidR="00D24EF3" w:rsidRPr="00C31A12" w:rsidRDefault="00D24EF3" w:rsidP="00D24EF3">
      <w:pPr>
        <w:spacing w:after="0" w:line="240" w:lineRule="auto"/>
        <w:ind w:left="720"/>
        <w:jc w:val="both"/>
        <w:rPr>
          <w:rFonts w:ascii="Times New Roman" w:hAnsi="Times New Roman" w:cs="Times New Roman"/>
          <w:i/>
          <w:sz w:val="24"/>
          <w:szCs w:val="24"/>
        </w:rPr>
      </w:pPr>
      <w:r w:rsidRPr="00C31A12">
        <w:rPr>
          <w:rFonts w:ascii="Times New Roman" w:hAnsi="Times New Roman" w:cs="Times New Roman"/>
          <w:i/>
          <w:sz w:val="24"/>
          <w:szCs w:val="24"/>
        </w:rPr>
        <w:t>696-702.</w:t>
      </w:r>
    </w:p>
    <w:p w:rsidR="00C81446" w:rsidRDefault="00C81446" w:rsidP="009808AE">
      <w:pPr>
        <w:spacing w:after="0" w:line="240" w:lineRule="auto"/>
        <w:jc w:val="both"/>
        <w:rPr>
          <w:rFonts w:ascii="Times New Roman" w:hAnsi="Times New Roman" w:cs="Times New Roman"/>
          <w:sz w:val="24"/>
          <w:szCs w:val="24"/>
        </w:rPr>
      </w:pPr>
    </w:p>
    <w:p w:rsidR="009808AE" w:rsidRPr="007437A5" w:rsidRDefault="009808AE" w:rsidP="009808AE">
      <w:pPr>
        <w:spacing w:after="0" w:line="240" w:lineRule="auto"/>
        <w:jc w:val="both"/>
        <w:rPr>
          <w:rFonts w:ascii="Times New Roman" w:hAnsi="Times New Roman" w:cs="Times New Roman"/>
          <w:sz w:val="24"/>
          <w:szCs w:val="24"/>
        </w:rPr>
      </w:pPr>
      <w:r w:rsidRPr="007437A5">
        <w:rPr>
          <w:rFonts w:ascii="Times New Roman" w:hAnsi="Times New Roman" w:cs="Times New Roman"/>
          <w:sz w:val="24"/>
          <w:szCs w:val="24"/>
        </w:rPr>
        <w:t xml:space="preserve">Ashwe, C. (1986).  </w:t>
      </w:r>
      <w:r w:rsidRPr="00D5151D">
        <w:rPr>
          <w:rFonts w:ascii="Times New Roman" w:hAnsi="Times New Roman" w:cs="Times New Roman"/>
          <w:i/>
          <w:sz w:val="24"/>
          <w:szCs w:val="24"/>
        </w:rPr>
        <w:t>Fiscal federalism in Nigeria.</w:t>
      </w:r>
      <w:r w:rsidRPr="007437A5">
        <w:rPr>
          <w:rFonts w:ascii="Times New Roman" w:hAnsi="Times New Roman" w:cs="Times New Roman"/>
          <w:sz w:val="24"/>
          <w:szCs w:val="24"/>
        </w:rPr>
        <w:t xml:space="preserve">  Research monograph No. 46.</w:t>
      </w:r>
      <w:r>
        <w:rPr>
          <w:rFonts w:ascii="Times New Roman" w:hAnsi="Times New Roman" w:cs="Times New Roman"/>
          <w:sz w:val="24"/>
          <w:szCs w:val="24"/>
        </w:rPr>
        <w:t xml:space="preserve">  Centre for research</w:t>
      </w:r>
    </w:p>
    <w:p w:rsidR="009808AE" w:rsidRDefault="009808AE" w:rsidP="00980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w:t>
      </w:r>
      <w:r w:rsidRPr="007437A5">
        <w:rPr>
          <w:rFonts w:ascii="Times New Roman" w:hAnsi="Times New Roman" w:cs="Times New Roman"/>
          <w:sz w:val="24"/>
          <w:szCs w:val="24"/>
        </w:rPr>
        <w:t>n federal financial relations, the Australian National</w:t>
      </w:r>
      <w:r>
        <w:rPr>
          <w:rFonts w:ascii="Times New Roman" w:hAnsi="Times New Roman" w:cs="Times New Roman"/>
          <w:sz w:val="24"/>
          <w:szCs w:val="24"/>
        </w:rPr>
        <w:t xml:space="preserve"> </w:t>
      </w:r>
      <w:r w:rsidRPr="007437A5">
        <w:rPr>
          <w:rFonts w:ascii="Times New Roman" w:hAnsi="Times New Roman" w:cs="Times New Roman"/>
          <w:sz w:val="24"/>
          <w:szCs w:val="24"/>
        </w:rPr>
        <w:t>University, Camberra.</w:t>
      </w:r>
    </w:p>
    <w:p w:rsidR="009808AE" w:rsidRDefault="009808AE" w:rsidP="009808AE">
      <w:pPr>
        <w:spacing w:after="0" w:line="240" w:lineRule="auto"/>
        <w:jc w:val="both"/>
        <w:rPr>
          <w:rFonts w:ascii="Times New Roman" w:hAnsi="Times New Roman" w:cs="Times New Roman"/>
          <w:sz w:val="24"/>
          <w:szCs w:val="24"/>
        </w:rPr>
      </w:pPr>
    </w:p>
    <w:p w:rsidR="00C81446" w:rsidRPr="00B349AC" w:rsidRDefault="00C81446" w:rsidP="00C81446">
      <w:pPr>
        <w:spacing w:after="0" w:line="240" w:lineRule="auto"/>
        <w:jc w:val="both"/>
        <w:rPr>
          <w:rFonts w:ascii="Times New Roman" w:hAnsi="Times New Roman" w:cs="Times New Roman"/>
          <w:i/>
          <w:sz w:val="24"/>
          <w:szCs w:val="24"/>
        </w:rPr>
      </w:pPr>
      <w:r w:rsidRPr="007437A5">
        <w:rPr>
          <w:rFonts w:ascii="Times New Roman" w:hAnsi="Times New Roman" w:cs="Times New Roman"/>
          <w:sz w:val="24"/>
          <w:szCs w:val="24"/>
        </w:rPr>
        <w:t xml:space="preserve">Ayinde, K., Bello, A.A., &amp; Ayinde, O.E. (2015).  </w:t>
      </w:r>
      <w:r w:rsidRPr="00B349AC">
        <w:rPr>
          <w:rFonts w:ascii="Times New Roman" w:hAnsi="Times New Roman" w:cs="Times New Roman"/>
          <w:i/>
          <w:sz w:val="24"/>
          <w:szCs w:val="24"/>
        </w:rPr>
        <w:t>Modeling Nigerian Government Revenues and</w:t>
      </w:r>
    </w:p>
    <w:p w:rsidR="00C81446" w:rsidRPr="007437A5" w:rsidRDefault="00C81446" w:rsidP="00C81446">
      <w:pPr>
        <w:spacing w:after="0" w:line="240" w:lineRule="auto"/>
        <w:ind w:left="720"/>
        <w:jc w:val="both"/>
        <w:rPr>
          <w:rFonts w:ascii="Times New Roman" w:hAnsi="Times New Roman" w:cs="Times New Roman"/>
          <w:sz w:val="24"/>
          <w:szCs w:val="24"/>
        </w:rPr>
      </w:pPr>
      <w:r w:rsidRPr="00B349AC">
        <w:rPr>
          <w:rFonts w:ascii="Times New Roman" w:hAnsi="Times New Roman" w:cs="Times New Roman"/>
          <w:i/>
          <w:sz w:val="24"/>
          <w:szCs w:val="24"/>
        </w:rPr>
        <w:t>Total expenditure: an error correction model approach</w:t>
      </w:r>
      <w:r w:rsidRPr="007437A5">
        <w:rPr>
          <w:rFonts w:ascii="Times New Roman" w:hAnsi="Times New Roman" w:cs="Times New Roman"/>
          <w:sz w:val="24"/>
          <w:szCs w:val="24"/>
        </w:rPr>
        <w:t>.  Invited paper presented at the 4</w:t>
      </w:r>
      <w:r w:rsidRPr="007437A5">
        <w:rPr>
          <w:rFonts w:ascii="Times New Roman" w:hAnsi="Times New Roman" w:cs="Times New Roman"/>
          <w:sz w:val="24"/>
          <w:szCs w:val="24"/>
          <w:vertAlign w:val="superscript"/>
        </w:rPr>
        <w:t>th</w:t>
      </w:r>
      <w:r w:rsidRPr="007437A5">
        <w:rPr>
          <w:rFonts w:ascii="Times New Roman" w:hAnsi="Times New Roman" w:cs="Times New Roman"/>
          <w:sz w:val="24"/>
          <w:szCs w:val="24"/>
        </w:rPr>
        <w:t xml:space="preserve"> International conference of the African</w:t>
      </w:r>
      <w:r>
        <w:rPr>
          <w:rFonts w:ascii="Times New Roman" w:hAnsi="Times New Roman" w:cs="Times New Roman"/>
          <w:sz w:val="24"/>
          <w:szCs w:val="24"/>
        </w:rPr>
        <w:t xml:space="preserve"> </w:t>
      </w:r>
      <w:r w:rsidRPr="007437A5">
        <w:rPr>
          <w:rFonts w:ascii="Times New Roman" w:hAnsi="Times New Roman" w:cs="Times New Roman"/>
          <w:sz w:val="24"/>
          <w:szCs w:val="24"/>
        </w:rPr>
        <w:t>Association of Agricultural Economists (ICAAAE), September 22-25.</w:t>
      </w:r>
      <w:r>
        <w:rPr>
          <w:rFonts w:ascii="Times New Roman" w:hAnsi="Times New Roman" w:cs="Times New Roman"/>
          <w:sz w:val="24"/>
          <w:szCs w:val="24"/>
        </w:rPr>
        <w:t xml:space="preserve">  </w:t>
      </w:r>
      <w:r w:rsidRPr="007437A5">
        <w:rPr>
          <w:rFonts w:ascii="Times New Roman" w:hAnsi="Times New Roman" w:cs="Times New Roman"/>
          <w:sz w:val="24"/>
          <w:szCs w:val="24"/>
        </w:rPr>
        <w:t>Hammamet, Tunisia.</w:t>
      </w:r>
    </w:p>
    <w:p w:rsidR="00C81446" w:rsidRDefault="00C81446" w:rsidP="009808AE">
      <w:pPr>
        <w:spacing w:after="0" w:line="240" w:lineRule="auto"/>
        <w:jc w:val="both"/>
        <w:rPr>
          <w:rFonts w:ascii="Times New Roman" w:hAnsi="Times New Roman" w:cs="Times New Roman"/>
          <w:sz w:val="24"/>
          <w:szCs w:val="24"/>
        </w:rPr>
      </w:pPr>
    </w:p>
    <w:p w:rsidR="00EE30F4" w:rsidRPr="00EE30F4" w:rsidRDefault="00EE30F4" w:rsidP="009808AE">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Central Bank of Nigeria (2016).  What is monetary policy?  </w:t>
      </w:r>
      <w:r w:rsidRPr="00EE30F4">
        <w:rPr>
          <w:rFonts w:ascii="Times New Roman" w:hAnsi="Times New Roman" w:cs="Times New Roman"/>
          <w:i/>
          <w:sz w:val="24"/>
          <w:szCs w:val="24"/>
        </w:rPr>
        <w:t xml:space="preserve">CBN Monetary Policy Series, </w:t>
      </w:r>
    </w:p>
    <w:p w:rsidR="00EE30F4" w:rsidRPr="00EE30F4" w:rsidRDefault="00EE30F4" w:rsidP="009808AE">
      <w:pPr>
        <w:spacing w:after="0" w:line="240" w:lineRule="auto"/>
        <w:jc w:val="both"/>
        <w:rPr>
          <w:rFonts w:ascii="Times New Roman" w:hAnsi="Times New Roman" w:cs="Times New Roman"/>
          <w:i/>
          <w:sz w:val="24"/>
          <w:szCs w:val="24"/>
        </w:rPr>
      </w:pPr>
      <w:r w:rsidRPr="00EE30F4">
        <w:rPr>
          <w:rFonts w:ascii="Times New Roman" w:hAnsi="Times New Roman" w:cs="Times New Roman"/>
          <w:i/>
          <w:sz w:val="24"/>
          <w:szCs w:val="24"/>
        </w:rPr>
        <w:tab/>
        <w:t>CBN/MPD/Series/01/2006.</w:t>
      </w:r>
    </w:p>
    <w:p w:rsidR="00EE30F4" w:rsidRDefault="00EE30F4" w:rsidP="009808AE">
      <w:pPr>
        <w:spacing w:after="0" w:line="240" w:lineRule="auto"/>
        <w:jc w:val="both"/>
        <w:rPr>
          <w:rFonts w:ascii="Times New Roman" w:hAnsi="Times New Roman" w:cs="Times New Roman"/>
          <w:sz w:val="24"/>
          <w:szCs w:val="24"/>
        </w:rPr>
      </w:pPr>
    </w:p>
    <w:p w:rsidR="00EE30F4" w:rsidRDefault="00EE30F4" w:rsidP="00980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Central Bank of Nigeria (2016).  Monetary policy.  </w:t>
      </w:r>
      <w:r w:rsidRPr="00EE30F4">
        <w:rPr>
          <w:rFonts w:ascii="Times New Roman" w:hAnsi="Times New Roman" w:cs="Times New Roman"/>
          <w:i/>
          <w:sz w:val="24"/>
          <w:szCs w:val="24"/>
        </w:rPr>
        <w:t>CBN</w:t>
      </w:r>
      <w:r>
        <w:rPr>
          <w:rFonts w:ascii="Times New Roman" w:hAnsi="Times New Roman" w:cs="Times New Roman"/>
          <w:i/>
          <w:sz w:val="24"/>
          <w:szCs w:val="24"/>
        </w:rPr>
        <w:t xml:space="preserve"> Education in Economic S</w:t>
      </w:r>
      <w:r w:rsidRPr="00EE30F4">
        <w:rPr>
          <w:rFonts w:ascii="Times New Roman" w:hAnsi="Times New Roman" w:cs="Times New Roman"/>
          <w:i/>
          <w:sz w:val="24"/>
          <w:szCs w:val="24"/>
        </w:rPr>
        <w:t>eries No. 2.</w:t>
      </w:r>
    </w:p>
    <w:p w:rsidR="00EE30F4" w:rsidRDefault="00EE30F4" w:rsidP="009808AE">
      <w:pPr>
        <w:spacing w:after="0" w:line="240" w:lineRule="auto"/>
        <w:jc w:val="both"/>
        <w:rPr>
          <w:rFonts w:ascii="Times New Roman" w:hAnsi="Times New Roman" w:cs="Times New Roman"/>
          <w:sz w:val="24"/>
          <w:szCs w:val="24"/>
        </w:rPr>
      </w:pPr>
    </w:p>
    <w:p w:rsidR="009808AE" w:rsidRDefault="009808AE" w:rsidP="00980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Chen, J. (2018).  </w:t>
      </w:r>
      <w:r w:rsidRPr="009808AE">
        <w:rPr>
          <w:rFonts w:ascii="Times New Roman" w:hAnsi="Times New Roman" w:cs="Times New Roman"/>
          <w:i/>
          <w:sz w:val="24"/>
          <w:szCs w:val="24"/>
        </w:rPr>
        <w:t>Money Supply</w:t>
      </w:r>
      <w:r>
        <w:rPr>
          <w:rFonts w:ascii="Times New Roman" w:hAnsi="Times New Roman" w:cs="Times New Roman"/>
          <w:sz w:val="24"/>
          <w:szCs w:val="24"/>
        </w:rPr>
        <w:t xml:space="preserve">.  Retrieved from: </w:t>
      </w:r>
      <w:hyperlink r:id="rId14" w:history="1">
        <w:r w:rsidRPr="004333B9">
          <w:rPr>
            <w:rStyle w:val="Hyperlink"/>
            <w:rFonts w:ascii="Times New Roman" w:hAnsi="Times New Roman" w:cs="Times New Roman"/>
            <w:sz w:val="24"/>
            <w:szCs w:val="24"/>
          </w:rPr>
          <w:t>https://www.investopedia.com</w:t>
        </w:r>
      </w:hyperlink>
      <w:r>
        <w:rPr>
          <w:rFonts w:ascii="Times New Roman" w:hAnsi="Times New Roman" w:cs="Times New Roman"/>
          <w:sz w:val="24"/>
          <w:szCs w:val="24"/>
        </w:rPr>
        <w:t xml:space="preserve"> on December 21, </w:t>
      </w:r>
    </w:p>
    <w:p w:rsidR="009808AE" w:rsidRPr="007437A5" w:rsidRDefault="009808AE" w:rsidP="00980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2018.</w:t>
      </w:r>
    </w:p>
    <w:p w:rsidR="00C81446" w:rsidRDefault="00C81446" w:rsidP="00C81446">
      <w:pPr>
        <w:spacing w:after="0" w:line="240" w:lineRule="auto"/>
        <w:jc w:val="both"/>
        <w:rPr>
          <w:rFonts w:ascii="Times New Roman" w:hAnsi="Times New Roman" w:cs="Times New Roman"/>
          <w:sz w:val="24"/>
          <w:szCs w:val="24"/>
        </w:rPr>
      </w:pPr>
    </w:p>
    <w:p w:rsidR="00C81446" w:rsidRDefault="00C81446" w:rsidP="00C81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Constitution of the Federal Republic of Nigeria (1999).  </w:t>
      </w:r>
      <w:r w:rsidRPr="00754115">
        <w:rPr>
          <w:rFonts w:ascii="Times New Roman" w:hAnsi="Times New Roman" w:cs="Times New Roman"/>
          <w:i/>
          <w:sz w:val="24"/>
          <w:szCs w:val="24"/>
        </w:rPr>
        <w:t>Second Schedule.</w:t>
      </w:r>
      <w:r>
        <w:rPr>
          <w:rFonts w:ascii="Times New Roman" w:hAnsi="Times New Roman" w:cs="Times New Roman"/>
          <w:sz w:val="24"/>
          <w:szCs w:val="24"/>
        </w:rPr>
        <w:t xml:space="preserve">  Part 1: Exclusive List.</w:t>
      </w:r>
    </w:p>
    <w:p w:rsidR="00C81446" w:rsidRPr="007437A5" w:rsidRDefault="00C81446" w:rsidP="00C81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Part 11: Concurrent Legislative List.  Part 111 Supplemental and Interpretation</w:t>
      </w:r>
    </w:p>
    <w:p w:rsidR="00C81446" w:rsidRDefault="00C81446" w:rsidP="00C81446">
      <w:pPr>
        <w:spacing w:after="0" w:line="240" w:lineRule="auto"/>
        <w:rPr>
          <w:rFonts w:ascii="Times New Roman" w:eastAsia="Times New Roman" w:hAnsi="Times New Roman" w:cs="Times New Roman"/>
          <w:sz w:val="24"/>
          <w:szCs w:val="24"/>
        </w:rPr>
      </w:pPr>
    </w:p>
    <w:p w:rsidR="00486F02" w:rsidRPr="000A6980" w:rsidRDefault="00486F02" w:rsidP="00486F02">
      <w:pPr>
        <w:spacing w:after="0" w:line="240" w:lineRule="auto"/>
        <w:rPr>
          <w:rFonts w:ascii="Times New Roman" w:eastAsia="Times New Roman" w:hAnsi="Times New Roman" w:cs="Times New Roman"/>
          <w:iCs/>
          <w:sz w:val="24"/>
          <w:szCs w:val="24"/>
          <w:lang w:val="en"/>
        </w:rPr>
      </w:pPr>
      <w:r w:rsidRPr="000A6980">
        <w:rPr>
          <w:rFonts w:ascii="Times New Roman" w:eastAsia="Times New Roman" w:hAnsi="Times New Roman" w:cs="Times New Roman"/>
          <w:iCs/>
          <w:sz w:val="24"/>
          <w:szCs w:val="24"/>
          <w:lang w:val="en"/>
        </w:rPr>
        <w:t>Durbin, J., &amp;</w:t>
      </w:r>
      <w:r>
        <w:rPr>
          <w:rFonts w:ascii="Times New Roman" w:eastAsia="Times New Roman" w:hAnsi="Times New Roman" w:cs="Times New Roman"/>
          <w:iCs/>
          <w:sz w:val="24"/>
          <w:szCs w:val="24"/>
          <w:lang w:val="en"/>
        </w:rPr>
        <w:t xml:space="preserve"> Watson, G. S. (1950). </w:t>
      </w:r>
      <w:r w:rsidRPr="000A6980">
        <w:rPr>
          <w:rFonts w:ascii="Times New Roman" w:eastAsia="Times New Roman" w:hAnsi="Times New Roman" w:cs="Times New Roman"/>
          <w:iCs/>
          <w:sz w:val="24"/>
          <w:szCs w:val="24"/>
          <w:lang w:val="en"/>
        </w:rPr>
        <w:t xml:space="preserve">Testing for Serial Correlation in Least Squares Regression, I. </w:t>
      </w:r>
    </w:p>
    <w:p w:rsidR="00486F02" w:rsidRPr="000A6980" w:rsidRDefault="00486F02" w:rsidP="00486F02">
      <w:pPr>
        <w:spacing w:after="0" w:line="240" w:lineRule="auto"/>
        <w:rPr>
          <w:rFonts w:ascii="Times New Roman" w:eastAsia="Times New Roman" w:hAnsi="Times New Roman" w:cs="Times New Roman"/>
          <w:sz w:val="24"/>
          <w:szCs w:val="24"/>
          <w:lang w:val="en"/>
        </w:rPr>
      </w:pPr>
      <w:r w:rsidRPr="000A6980">
        <w:rPr>
          <w:rFonts w:ascii="Times New Roman" w:eastAsia="Times New Roman" w:hAnsi="Times New Roman" w:cs="Times New Roman"/>
          <w:iCs/>
          <w:sz w:val="24"/>
          <w:szCs w:val="24"/>
          <w:lang w:val="en"/>
        </w:rPr>
        <w:tab/>
      </w:r>
      <w:hyperlink r:id="rId15" w:tooltip="Biometrika" w:history="1">
        <w:r w:rsidRPr="009C7275">
          <w:rPr>
            <w:rFonts w:ascii="Times New Roman" w:eastAsia="Times New Roman" w:hAnsi="Times New Roman" w:cs="Times New Roman"/>
            <w:i/>
            <w:iCs/>
            <w:sz w:val="24"/>
            <w:szCs w:val="24"/>
            <w:lang w:val="en"/>
          </w:rPr>
          <w:t>Biometrika</w:t>
        </w:r>
      </w:hyperlink>
      <w:r w:rsidRPr="009C7275">
        <w:rPr>
          <w:rFonts w:ascii="Times New Roman" w:eastAsia="Times New Roman" w:hAnsi="Times New Roman" w:cs="Times New Roman"/>
          <w:i/>
          <w:iCs/>
          <w:sz w:val="24"/>
          <w:szCs w:val="24"/>
          <w:lang w:val="en"/>
        </w:rPr>
        <w:t xml:space="preserve">, </w:t>
      </w:r>
      <w:r w:rsidRPr="000A6980">
        <w:rPr>
          <w:rFonts w:ascii="Times New Roman" w:eastAsia="Times New Roman" w:hAnsi="Times New Roman" w:cs="Times New Roman"/>
          <w:b/>
          <w:bCs/>
          <w:i/>
          <w:iCs/>
          <w:sz w:val="24"/>
          <w:szCs w:val="24"/>
          <w:lang w:val="en"/>
        </w:rPr>
        <w:t>37</w:t>
      </w:r>
      <w:r w:rsidRPr="000A6980">
        <w:rPr>
          <w:rFonts w:ascii="Times New Roman" w:eastAsia="Times New Roman" w:hAnsi="Times New Roman" w:cs="Times New Roman"/>
          <w:i/>
          <w:iCs/>
          <w:sz w:val="24"/>
          <w:szCs w:val="24"/>
          <w:lang w:val="en"/>
        </w:rPr>
        <w:t xml:space="preserve"> (3–4), 409–428.</w:t>
      </w:r>
      <w:r w:rsidRPr="000A6980">
        <w:rPr>
          <w:rFonts w:ascii="Times New Roman" w:eastAsia="Times New Roman" w:hAnsi="Times New Roman" w:cs="Times New Roman"/>
          <w:iCs/>
          <w:sz w:val="24"/>
          <w:szCs w:val="24"/>
          <w:lang w:val="en"/>
        </w:rPr>
        <w:t xml:space="preserve"> </w:t>
      </w:r>
      <w:hyperlink r:id="rId16" w:tooltip="Digital object identifier" w:history="1">
        <w:r w:rsidRPr="000A6980">
          <w:rPr>
            <w:rFonts w:ascii="Times New Roman" w:eastAsia="Times New Roman" w:hAnsi="Times New Roman" w:cs="Times New Roman"/>
            <w:iCs/>
            <w:color w:val="0000FF"/>
            <w:sz w:val="24"/>
            <w:szCs w:val="24"/>
            <w:u w:val="single"/>
            <w:lang w:val="en"/>
          </w:rPr>
          <w:t>Doi</w:t>
        </w:r>
      </w:hyperlink>
      <w:r w:rsidRPr="000A6980">
        <w:rPr>
          <w:rFonts w:ascii="Times New Roman" w:eastAsia="Times New Roman" w:hAnsi="Times New Roman" w:cs="Times New Roman"/>
          <w:iCs/>
          <w:sz w:val="24"/>
          <w:szCs w:val="24"/>
          <w:lang w:val="en"/>
        </w:rPr>
        <w:t xml:space="preserve">: </w:t>
      </w:r>
      <w:hyperlink r:id="rId17" w:history="1">
        <w:r w:rsidRPr="000A6980">
          <w:rPr>
            <w:rFonts w:ascii="Times New Roman" w:eastAsia="Times New Roman" w:hAnsi="Times New Roman" w:cs="Times New Roman"/>
            <w:iCs/>
            <w:color w:val="0000FF"/>
            <w:sz w:val="24"/>
            <w:szCs w:val="24"/>
            <w:u w:val="single"/>
            <w:lang w:val="en"/>
          </w:rPr>
          <w:t>10.1093/biomet/37.3-4.409</w:t>
        </w:r>
      </w:hyperlink>
      <w:r w:rsidRPr="000A6980">
        <w:rPr>
          <w:rFonts w:ascii="Times New Roman" w:eastAsia="Times New Roman" w:hAnsi="Times New Roman" w:cs="Times New Roman"/>
          <w:iCs/>
          <w:sz w:val="24"/>
          <w:szCs w:val="24"/>
          <w:lang w:val="en"/>
        </w:rPr>
        <w:t xml:space="preserve">. </w:t>
      </w:r>
      <w:hyperlink r:id="rId18" w:tooltip="JSTOR" w:history="1">
        <w:r w:rsidRPr="000A6980">
          <w:rPr>
            <w:rFonts w:ascii="Times New Roman" w:eastAsia="Times New Roman" w:hAnsi="Times New Roman" w:cs="Times New Roman"/>
            <w:iCs/>
            <w:color w:val="0000FF"/>
            <w:sz w:val="24"/>
            <w:szCs w:val="24"/>
            <w:u w:val="single"/>
            <w:lang w:val="en"/>
          </w:rPr>
          <w:t>JSTOR</w:t>
        </w:r>
      </w:hyperlink>
      <w:r w:rsidRPr="000A6980">
        <w:rPr>
          <w:rFonts w:ascii="Times New Roman" w:eastAsia="Times New Roman" w:hAnsi="Times New Roman" w:cs="Times New Roman"/>
          <w:iCs/>
          <w:sz w:val="24"/>
          <w:szCs w:val="24"/>
          <w:lang w:val="en"/>
        </w:rPr>
        <w:t> </w:t>
      </w:r>
      <w:hyperlink r:id="rId19" w:history="1">
        <w:r w:rsidRPr="000A6980">
          <w:rPr>
            <w:rFonts w:ascii="Times New Roman" w:eastAsia="Times New Roman" w:hAnsi="Times New Roman" w:cs="Times New Roman"/>
            <w:iCs/>
            <w:color w:val="0000FF"/>
            <w:sz w:val="24"/>
            <w:szCs w:val="24"/>
            <w:u w:val="single"/>
            <w:lang w:val="en"/>
          </w:rPr>
          <w:t>2332391</w:t>
        </w:r>
      </w:hyperlink>
      <w:r w:rsidRPr="000A6980">
        <w:rPr>
          <w:rFonts w:ascii="Times New Roman" w:eastAsia="Times New Roman" w:hAnsi="Times New Roman" w:cs="Times New Roman"/>
          <w:iCs/>
          <w:sz w:val="24"/>
          <w:szCs w:val="24"/>
          <w:lang w:val="en"/>
        </w:rPr>
        <w:t>.</w:t>
      </w:r>
    </w:p>
    <w:p w:rsidR="00486F02" w:rsidRPr="000A6980" w:rsidRDefault="00486F02" w:rsidP="00486F02">
      <w:pPr>
        <w:spacing w:after="0" w:line="240" w:lineRule="auto"/>
        <w:rPr>
          <w:rFonts w:ascii="Times New Roman" w:eastAsia="Times New Roman" w:hAnsi="Times New Roman" w:cs="Times New Roman"/>
          <w:sz w:val="24"/>
          <w:szCs w:val="24"/>
          <w:lang w:val="en"/>
        </w:rPr>
      </w:pPr>
    </w:p>
    <w:p w:rsidR="00486F02" w:rsidRDefault="00486F02" w:rsidP="00486F02">
      <w:pPr>
        <w:spacing w:after="0" w:line="240" w:lineRule="auto"/>
        <w:rPr>
          <w:rFonts w:ascii="Times New Roman" w:eastAsia="Times New Roman" w:hAnsi="Times New Roman" w:cs="Times New Roman"/>
          <w:iCs/>
          <w:sz w:val="24"/>
          <w:szCs w:val="24"/>
          <w:lang w:val="en"/>
        </w:rPr>
      </w:pPr>
      <w:r w:rsidRPr="000A6980">
        <w:rPr>
          <w:rFonts w:ascii="Times New Roman" w:eastAsia="Times New Roman" w:hAnsi="Times New Roman" w:cs="Times New Roman"/>
          <w:iCs/>
          <w:sz w:val="24"/>
          <w:szCs w:val="24"/>
          <w:lang w:val="en"/>
        </w:rPr>
        <w:t>Durbi</w:t>
      </w:r>
      <w:r>
        <w:rPr>
          <w:rFonts w:ascii="Times New Roman" w:eastAsia="Times New Roman" w:hAnsi="Times New Roman" w:cs="Times New Roman"/>
          <w:iCs/>
          <w:sz w:val="24"/>
          <w:szCs w:val="24"/>
          <w:lang w:val="en"/>
        </w:rPr>
        <w:t xml:space="preserve">n, J., &amp; Watson, G. S. (1951).  </w:t>
      </w:r>
      <w:r w:rsidRPr="000A6980">
        <w:rPr>
          <w:rFonts w:ascii="Times New Roman" w:eastAsia="Times New Roman" w:hAnsi="Times New Roman" w:cs="Times New Roman"/>
          <w:iCs/>
          <w:sz w:val="24"/>
          <w:szCs w:val="24"/>
          <w:lang w:val="en"/>
        </w:rPr>
        <w:t xml:space="preserve">Testing for Serial Correlation in Least Squares Regression, </w:t>
      </w:r>
    </w:p>
    <w:p w:rsidR="00486F02" w:rsidRPr="000A6980" w:rsidRDefault="00486F02" w:rsidP="00486F02">
      <w:pPr>
        <w:spacing w:after="0" w:line="240" w:lineRule="auto"/>
        <w:rPr>
          <w:rFonts w:ascii="Times New Roman" w:eastAsia="Times New Roman" w:hAnsi="Times New Roman" w:cs="Times New Roman"/>
          <w:iCs/>
          <w:sz w:val="24"/>
          <w:szCs w:val="24"/>
          <w:lang w:val="en"/>
        </w:rPr>
      </w:pPr>
      <w:r>
        <w:rPr>
          <w:rFonts w:ascii="Times New Roman" w:eastAsia="Times New Roman" w:hAnsi="Times New Roman" w:cs="Times New Roman"/>
          <w:iCs/>
          <w:sz w:val="24"/>
          <w:szCs w:val="24"/>
          <w:lang w:val="en"/>
        </w:rPr>
        <w:tab/>
      </w:r>
      <w:r w:rsidRPr="000A6980">
        <w:rPr>
          <w:rFonts w:ascii="Times New Roman" w:eastAsia="Times New Roman" w:hAnsi="Times New Roman" w:cs="Times New Roman"/>
          <w:iCs/>
          <w:sz w:val="24"/>
          <w:szCs w:val="24"/>
          <w:lang w:val="en"/>
        </w:rPr>
        <w:t xml:space="preserve">II. </w:t>
      </w:r>
      <w:r w:rsidRPr="000A6980">
        <w:rPr>
          <w:rFonts w:ascii="Times New Roman" w:eastAsia="Times New Roman" w:hAnsi="Times New Roman" w:cs="Times New Roman"/>
          <w:i/>
          <w:iCs/>
          <w:sz w:val="24"/>
          <w:szCs w:val="24"/>
          <w:lang w:val="en"/>
        </w:rPr>
        <w:t xml:space="preserve">Biometrika, </w:t>
      </w:r>
      <w:r w:rsidRPr="000A6980">
        <w:rPr>
          <w:rFonts w:ascii="Times New Roman" w:eastAsia="Times New Roman" w:hAnsi="Times New Roman" w:cs="Times New Roman"/>
          <w:b/>
          <w:bCs/>
          <w:i/>
          <w:iCs/>
          <w:sz w:val="24"/>
          <w:szCs w:val="24"/>
          <w:lang w:val="en"/>
        </w:rPr>
        <w:t>38</w:t>
      </w:r>
      <w:r w:rsidRPr="000A6980">
        <w:rPr>
          <w:rFonts w:ascii="Times New Roman" w:eastAsia="Times New Roman" w:hAnsi="Times New Roman" w:cs="Times New Roman"/>
          <w:i/>
          <w:iCs/>
          <w:sz w:val="24"/>
          <w:szCs w:val="24"/>
          <w:lang w:val="en"/>
        </w:rPr>
        <w:t xml:space="preserve"> (1–2), 159–179.</w:t>
      </w:r>
      <w:r w:rsidRPr="000A6980">
        <w:rPr>
          <w:rFonts w:ascii="Times New Roman" w:eastAsia="Times New Roman" w:hAnsi="Times New Roman" w:cs="Times New Roman"/>
          <w:iCs/>
          <w:sz w:val="24"/>
          <w:szCs w:val="24"/>
          <w:lang w:val="en"/>
        </w:rPr>
        <w:t xml:space="preserve"> </w:t>
      </w:r>
      <w:hyperlink r:id="rId20" w:tooltip="Digital object identifier" w:history="1">
        <w:r w:rsidRPr="000A6980">
          <w:rPr>
            <w:rFonts w:ascii="Times New Roman" w:eastAsia="Times New Roman" w:hAnsi="Times New Roman" w:cs="Times New Roman"/>
            <w:iCs/>
            <w:color w:val="0000FF"/>
            <w:sz w:val="24"/>
            <w:szCs w:val="24"/>
            <w:u w:val="single"/>
            <w:lang w:val="en"/>
          </w:rPr>
          <w:t>Doi</w:t>
        </w:r>
      </w:hyperlink>
      <w:r w:rsidRPr="000A6980">
        <w:rPr>
          <w:rFonts w:ascii="Times New Roman" w:eastAsia="Times New Roman" w:hAnsi="Times New Roman" w:cs="Times New Roman"/>
          <w:iCs/>
          <w:sz w:val="24"/>
          <w:szCs w:val="24"/>
          <w:lang w:val="en"/>
        </w:rPr>
        <w:t xml:space="preserve">: </w:t>
      </w:r>
      <w:hyperlink r:id="rId21" w:history="1">
        <w:r w:rsidRPr="000A6980">
          <w:rPr>
            <w:rFonts w:ascii="Times New Roman" w:eastAsia="Times New Roman" w:hAnsi="Times New Roman" w:cs="Times New Roman"/>
            <w:iCs/>
            <w:color w:val="0000FF"/>
            <w:sz w:val="24"/>
            <w:szCs w:val="24"/>
            <w:u w:val="single"/>
            <w:lang w:val="en"/>
          </w:rPr>
          <w:t>10.1093/biomet/38.1-2.159</w:t>
        </w:r>
      </w:hyperlink>
      <w:r w:rsidRPr="000A6980">
        <w:rPr>
          <w:rFonts w:ascii="Times New Roman" w:eastAsia="Times New Roman" w:hAnsi="Times New Roman" w:cs="Times New Roman"/>
          <w:iCs/>
          <w:sz w:val="24"/>
          <w:szCs w:val="24"/>
          <w:lang w:val="en"/>
        </w:rPr>
        <w:t xml:space="preserve">. </w:t>
      </w:r>
      <w:hyperlink r:id="rId22" w:tooltip="JSTOR" w:history="1">
        <w:r w:rsidRPr="000A6980">
          <w:rPr>
            <w:rFonts w:ascii="Times New Roman" w:eastAsia="Times New Roman" w:hAnsi="Times New Roman" w:cs="Times New Roman"/>
            <w:iCs/>
            <w:color w:val="0000FF"/>
            <w:sz w:val="24"/>
            <w:szCs w:val="24"/>
            <w:u w:val="single"/>
            <w:lang w:val="en"/>
          </w:rPr>
          <w:t>JSTOR</w:t>
        </w:r>
      </w:hyperlink>
      <w:r w:rsidRPr="000A6980">
        <w:rPr>
          <w:rFonts w:ascii="Times New Roman" w:eastAsia="Times New Roman" w:hAnsi="Times New Roman" w:cs="Times New Roman"/>
          <w:iCs/>
          <w:sz w:val="24"/>
          <w:szCs w:val="24"/>
          <w:lang w:val="en"/>
        </w:rPr>
        <w:t> </w:t>
      </w:r>
      <w:hyperlink r:id="rId23" w:history="1">
        <w:r w:rsidRPr="000A6980">
          <w:rPr>
            <w:rFonts w:ascii="Times New Roman" w:eastAsia="Times New Roman" w:hAnsi="Times New Roman" w:cs="Times New Roman"/>
            <w:iCs/>
            <w:color w:val="0000FF"/>
            <w:sz w:val="24"/>
            <w:szCs w:val="24"/>
            <w:u w:val="single"/>
            <w:lang w:val="en"/>
          </w:rPr>
          <w:t>2332325</w:t>
        </w:r>
      </w:hyperlink>
      <w:r w:rsidRPr="000A6980">
        <w:rPr>
          <w:rFonts w:ascii="Times New Roman" w:eastAsia="Times New Roman" w:hAnsi="Times New Roman" w:cs="Times New Roman"/>
          <w:iCs/>
          <w:sz w:val="24"/>
          <w:szCs w:val="24"/>
          <w:lang w:val="en"/>
        </w:rPr>
        <w:t>.</w:t>
      </w:r>
    </w:p>
    <w:p w:rsidR="00486F02" w:rsidRDefault="00486F02" w:rsidP="00C81446">
      <w:pPr>
        <w:spacing w:after="0" w:line="240" w:lineRule="auto"/>
        <w:rPr>
          <w:rFonts w:ascii="Times New Roman" w:eastAsia="Times New Roman" w:hAnsi="Times New Roman" w:cs="Times New Roman"/>
          <w:sz w:val="24"/>
          <w:szCs w:val="24"/>
        </w:rPr>
      </w:pPr>
    </w:p>
    <w:p w:rsidR="00C81446" w:rsidRDefault="00C81446" w:rsidP="00C81446">
      <w:pPr>
        <w:spacing w:after="0" w:line="240" w:lineRule="auto"/>
        <w:rPr>
          <w:rFonts w:ascii="Times New Roman" w:eastAsia="Times New Roman" w:hAnsi="Times New Roman" w:cs="Times New Roman"/>
          <w:i/>
          <w:sz w:val="24"/>
          <w:szCs w:val="24"/>
        </w:rPr>
      </w:pPr>
      <w:r w:rsidRPr="0005614A">
        <w:rPr>
          <w:rFonts w:ascii="Times New Roman" w:eastAsia="Times New Roman" w:hAnsi="Times New Roman" w:cs="Times New Roman"/>
          <w:sz w:val="24"/>
          <w:szCs w:val="24"/>
        </w:rPr>
        <w:t xml:space="preserve">Field, A.P. (2009). </w:t>
      </w:r>
      <w:r>
        <w:rPr>
          <w:rFonts w:ascii="Times New Roman" w:eastAsia="Times New Roman" w:hAnsi="Times New Roman" w:cs="Times New Roman"/>
          <w:sz w:val="24"/>
          <w:szCs w:val="24"/>
        </w:rPr>
        <w:t xml:space="preserve"> </w:t>
      </w:r>
      <w:r w:rsidRPr="0005614A">
        <w:rPr>
          <w:rFonts w:ascii="Times New Roman" w:eastAsia="Times New Roman" w:hAnsi="Times New Roman" w:cs="Times New Roman"/>
          <w:i/>
          <w:sz w:val="24"/>
          <w:szCs w:val="24"/>
        </w:rPr>
        <w:t xml:space="preserve">Discovering statistics using SPSS: and sex and drugs and rock ‘n’ roll (3rd </w:t>
      </w:r>
    </w:p>
    <w:p w:rsidR="00C81446" w:rsidRPr="0005614A" w:rsidRDefault="00C81446" w:rsidP="00C814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E</w:t>
      </w:r>
      <w:r w:rsidRPr="0005614A">
        <w:rPr>
          <w:rFonts w:ascii="Times New Roman" w:eastAsia="Times New Roman" w:hAnsi="Times New Roman" w:cs="Times New Roman"/>
          <w:i/>
          <w:sz w:val="24"/>
          <w:szCs w:val="24"/>
        </w:rPr>
        <w:t>dition).</w:t>
      </w:r>
      <w:r w:rsidRPr="0005614A">
        <w:rPr>
          <w:rFonts w:ascii="Times New Roman" w:eastAsia="Times New Roman" w:hAnsi="Times New Roman" w:cs="Times New Roman"/>
          <w:sz w:val="24"/>
          <w:szCs w:val="24"/>
        </w:rPr>
        <w:t xml:space="preserve">  London. Sage.</w:t>
      </w:r>
    </w:p>
    <w:p w:rsidR="00C81446" w:rsidRDefault="00C81446" w:rsidP="00C81446">
      <w:pPr>
        <w:spacing w:after="0" w:line="240" w:lineRule="auto"/>
        <w:rPr>
          <w:rFonts w:ascii="Times New Roman" w:eastAsia="Times New Roman" w:hAnsi="Times New Roman" w:cs="Times New Roman"/>
          <w:iCs/>
          <w:sz w:val="24"/>
          <w:szCs w:val="24"/>
          <w:lang w:val="en"/>
        </w:rPr>
      </w:pPr>
    </w:p>
    <w:p w:rsidR="00D17541" w:rsidRDefault="00D17541" w:rsidP="00C81446">
      <w:pPr>
        <w:spacing w:after="0" w:line="240" w:lineRule="auto"/>
        <w:rPr>
          <w:rFonts w:ascii="Times New Roman" w:eastAsia="Times New Roman" w:hAnsi="Times New Roman" w:cs="Times New Roman"/>
          <w:iCs/>
          <w:sz w:val="24"/>
          <w:szCs w:val="24"/>
          <w:lang w:val="en"/>
        </w:rPr>
      </w:pPr>
      <w:r>
        <w:rPr>
          <w:rFonts w:ascii="Times New Roman" w:eastAsia="Times New Roman" w:hAnsi="Times New Roman" w:cs="Times New Roman"/>
          <w:iCs/>
          <w:sz w:val="24"/>
          <w:szCs w:val="24"/>
          <w:lang w:val="en"/>
        </w:rPr>
        <w:t xml:space="preserve">Gribincea, A. (2017).  Ethics, social responsibility and corruption as risk factors.  Annals of </w:t>
      </w:r>
    </w:p>
    <w:p w:rsidR="00D17541" w:rsidRDefault="00D17541" w:rsidP="00C81446">
      <w:pPr>
        <w:spacing w:after="0" w:line="240" w:lineRule="auto"/>
        <w:rPr>
          <w:rFonts w:ascii="Times New Roman" w:eastAsia="Times New Roman" w:hAnsi="Times New Roman" w:cs="Times New Roman"/>
          <w:iCs/>
          <w:sz w:val="24"/>
          <w:szCs w:val="24"/>
          <w:lang w:val="en"/>
        </w:rPr>
      </w:pPr>
      <w:r>
        <w:rPr>
          <w:rFonts w:ascii="Times New Roman" w:eastAsia="Times New Roman" w:hAnsi="Times New Roman" w:cs="Times New Roman"/>
          <w:iCs/>
          <w:sz w:val="24"/>
          <w:szCs w:val="24"/>
          <w:lang w:val="en"/>
        </w:rPr>
        <w:tab/>
        <w:t>Spiru Haret University Economic Series, Issue/2017, 21-33.</w:t>
      </w:r>
    </w:p>
    <w:p w:rsidR="00D17541" w:rsidRDefault="00D17541" w:rsidP="00C81446">
      <w:pPr>
        <w:spacing w:after="0" w:line="240" w:lineRule="auto"/>
        <w:rPr>
          <w:rFonts w:ascii="Times New Roman" w:eastAsia="Times New Roman" w:hAnsi="Times New Roman" w:cs="Times New Roman"/>
          <w:iCs/>
          <w:sz w:val="24"/>
          <w:szCs w:val="24"/>
          <w:lang w:val="en"/>
        </w:rPr>
      </w:pPr>
    </w:p>
    <w:p w:rsidR="00C81446" w:rsidRDefault="00C81446" w:rsidP="00C81446">
      <w:pPr>
        <w:spacing w:after="0" w:line="240" w:lineRule="auto"/>
        <w:rPr>
          <w:rFonts w:ascii="Times New Roman" w:eastAsia="Times New Roman" w:hAnsi="Times New Roman" w:cs="Times New Roman"/>
          <w:iCs/>
          <w:sz w:val="24"/>
          <w:szCs w:val="24"/>
          <w:lang w:val="en"/>
        </w:rPr>
      </w:pPr>
      <w:r w:rsidRPr="00C768FE">
        <w:rPr>
          <w:rFonts w:ascii="Times New Roman" w:eastAsia="Times New Roman" w:hAnsi="Times New Roman" w:cs="Times New Roman"/>
          <w:iCs/>
          <w:sz w:val="24"/>
          <w:szCs w:val="24"/>
          <w:lang w:val="en"/>
        </w:rPr>
        <w:t xml:space="preserve">Gujarati, D.N., &amp; Porter, D.C. (2009).  </w:t>
      </w:r>
      <w:hyperlink r:id="rId24" w:history="1">
        <w:r w:rsidRPr="00C768FE">
          <w:rPr>
            <w:rFonts w:ascii="Times New Roman" w:eastAsia="Times New Roman" w:hAnsi="Times New Roman" w:cs="Times New Roman"/>
            <w:i/>
            <w:iCs/>
            <w:sz w:val="24"/>
            <w:szCs w:val="24"/>
            <w:lang w:val="en"/>
          </w:rPr>
          <w:t>Basic Econometrics</w:t>
        </w:r>
      </w:hyperlink>
      <w:r w:rsidRPr="00C768FE">
        <w:rPr>
          <w:rFonts w:ascii="Times New Roman" w:eastAsia="Times New Roman" w:hAnsi="Times New Roman" w:cs="Times New Roman"/>
          <w:i/>
          <w:iCs/>
          <w:sz w:val="24"/>
          <w:szCs w:val="24"/>
          <w:lang w:val="en"/>
        </w:rPr>
        <w:t xml:space="preserve"> (5th Ed.).</w:t>
      </w:r>
      <w:r w:rsidRPr="00C768FE">
        <w:rPr>
          <w:rFonts w:ascii="Times New Roman" w:eastAsia="Times New Roman" w:hAnsi="Times New Roman" w:cs="Times New Roman"/>
          <w:iCs/>
          <w:sz w:val="24"/>
          <w:szCs w:val="24"/>
          <w:lang w:val="en"/>
        </w:rPr>
        <w:t xml:space="preserve"> Boston: McGraw-Hill </w:t>
      </w:r>
    </w:p>
    <w:p w:rsidR="00C81446" w:rsidRPr="00C768FE" w:rsidRDefault="00C81446" w:rsidP="00C81446">
      <w:pPr>
        <w:spacing w:after="0" w:line="240" w:lineRule="auto"/>
        <w:rPr>
          <w:rFonts w:ascii="Times New Roman" w:eastAsia="Times New Roman" w:hAnsi="Times New Roman" w:cs="Times New Roman"/>
          <w:iCs/>
          <w:sz w:val="24"/>
          <w:szCs w:val="24"/>
          <w:lang w:val="en"/>
        </w:rPr>
      </w:pPr>
      <w:r>
        <w:rPr>
          <w:rFonts w:ascii="Times New Roman" w:eastAsia="Times New Roman" w:hAnsi="Times New Roman" w:cs="Times New Roman"/>
          <w:iCs/>
          <w:sz w:val="24"/>
          <w:szCs w:val="24"/>
          <w:lang w:val="en"/>
        </w:rPr>
        <w:tab/>
      </w:r>
      <w:r w:rsidRPr="00C768FE">
        <w:rPr>
          <w:rFonts w:ascii="Times New Roman" w:eastAsia="Times New Roman" w:hAnsi="Times New Roman" w:cs="Times New Roman"/>
          <w:iCs/>
          <w:sz w:val="24"/>
          <w:szCs w:val="24"/>
          <w:lang w:val="en"/>
        </w:rPr>
        <w:t xml:space="preserve">Irwin. </w:t>
      </w:r>
      <w:hyperlink r:id="rId25" w:tooltip="International Standard Book Number" w:history="1">
        <w:r w:rsidRPr="00C768FE">
          <w:rPr>
            <w:rFonts w:ascii="Times New Roman" w:eastAsia="Times New Roman" w:hAnsi="Times New Roman" w:cs="Times New Roman"/>
            <w:iCs/>
            <w:color w:val="0000FF"/>
            <w:sz w:val="24"/>
            <w:szCs w:val="24"/>
            <w:u w:val="single"/>
            <w:lang w:val="en"/>
          </w:rPr>
          <w:t>ISBN</w:t>
        </w:r>
      </w:hyperlink>
      <w:r w:rsidRPr="00C768FE">
        <w:rPr>
          <w:rFonts w:ascii="Times New Roman" w:eastAsia="Times New Roman" w:hAnsi="Times New Roman" w:cs="Times New Roman"/>
          <w:iCs/>
          <w:sz w:val="24"/>
          <w:szCs w:val="24"/>
          <w:lang w:val="en"/>
        </w:rPr>
        <w:t> </w:t>
      </w:r>
      <w:hyperlink r:id="rId26" w:tooltip="Special:BookSources/978-0-07-337577-9" w:history="1">
        <w:r w:rsidRPr="00C768FE">
          <w:rPr>
            <w:rFonts w:ascii="Times New Roman" w:eastAsia="Times New Roman" w:hAnsi="Times New Roman" w:cs="Times New Roman"/>
            <w:iCs/>
            <w:color w:val="0000FF"/>
            <w:sz w:val="24"/>
            <w:szCs w:val="24"/>
            <w:u w:val="single"/>
            <w:lang w:val="en"/>
          </w:rPr>
          <w:t>978-0-07-337577-9</w:t>
        </w:r>
      </w:hyperlink>
      <w:r w:rsidRPr="00C768FE">
        <w:rPr>
          <w:rFonts w:ascii="Times New Roman" w:eastAsia="Times New Roman" w:hAnsi="Times New Roman" w:cs="Times New Roman"/>
          <w:iCs/>
          <w:sz w:val="24"/>
          <w:szCs w:val="24"/>
          <w:lang w:val="en"/>
        </w:rPr>
        <w:t>.</w:t>
      </w:r>
    </w:p>
    <w:p w:rsidR="00D24EF3" w:rsidRDefault="00D24EF3" w:rsidP="00D24EF3">
      <w:pPr>
        <w:spacing w:after="0" w:line="240" w:lineRule="auto"/>
        <w:jc w:val="both"/>
        <w:rPr>
          <w:rFonts w:ascii="Times New Roman" w:hAnsi="Times New Roman" w:cs="Times New Roman"/>
          <w:sz w:val="24"/>
          <w:szCs w:val="24"/>
        </w:rPr>
      </w:pPr>
    </w:p>
    <w:p w:rsidR="00D24EF3" w:rsidRDefault="00D24EF3" w:rsidP="00D24E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Koutsoyainnis, A. (1977).  </w:t>
      </w:r>
      <w:r w:rsidRPr="00E06CD6">
        <w:rPr>
          <w:rFonts w:ascii="Times New Roman" w:hAnsi="Times New Roman" w:cs="Times New Roman"/>
          <w:i/>
          <w:sz w:val="24"/>
          <w:szCs w:val="24"/>
        </w:rPr>
        <w:t>Theory of econometric</w:t>
      </w:r>
      <w:r>
        <w:rPr>
          <w:rFonts w:ascii="Times New Roman" w:hAnsi="Times New Roman" w:cs="Times New Roman"/>
          <w:sz w:val="24"/>
          <w:szCs w:val="24"/>
        </w:rPr>
        <w:t>.  Humpshire Macmillan Education Ltd, London.</w:t>
      </w:r>
    </w:p>
    <w:p w:rsidR="009808AE" w:rsidRDefault="009808AE" w:rsidP="009808AE">
      <w:pPr>
        <w:spacing w:after="0" w:line="240" w:lineRule="auto"/>
        <w:jc w:val="both"/>
        <w:rPr>
          <w:rFonts w:ascii="Times New Roman" w:hAnsi="Times New Roman" w:cs="Times New Roman"/>
          <w:sz w:val="24"/>
          <w:szCs w:val="24"/>
        </w:rPr>
      </w:pPr>
    </w:p>
    <w:p w:rsidR="00C81446" w:rsidRPr="00BC5CC9" w:rsidRDefault="00C81446" w:rsidP="00C81446">
      <w:pPr>
        <w:spacing w:after="0" w:line="240" w:lineRule="auto"/>
        <w:jc w:val="both"/>
        <w:rPr>
          <w:rFonts w:ascii="Times New Roman" w:hAnsi="Times New Roman" w:cs="Times New Roman"/>
          <w:i/>
          <w:sz w:val="24"/>
          <w:szCs w:val="24"/>
        </w:rPr>
      </w:pPr>
      <w:r w:rsidRPr="007437A5">
        <w:rPr>
          <w:rFonts w:ascii="Times New Roman" w:hAnsi="Times New Roman" w:cs="Times New Roman"/>
          <w:sz w:val="24"/>
          <w:szCs w:val="24"/>
        </w:rPr>
        <w:t xml:space="preserve">Muriithi, C.M. (2013).  </w:t>
      </w:r>
      <w:r w:rsidRPr="00BC5CC9">
        <w:rPr>
          <w:rFonts w:ascii="Times New Roman" w:hAnsi="Times New Roman" w:cs="Times New Roman"/>
          <w:i/>
          <w:sz w:val="24"/>
          <w:szCs w:val="24"/>
        </w:rPr>
        <w:t>The relationship between government revenue and Economic growth</w:t>
      </w:r>
    </w:p>
    <w:p w:rsidR="00C81446" w:rsidRPr="007437A5" w:rsidRDefault="00C81446" w:rsidP="00C81446">
      <w:pPr>
        <w:spacing w:after="0" w:line="240" w:lineRule="auto"/>
        <w:ind w:left="720"/>
        <w:jc w:val="both"/>
        <w:rPr>
          <w:rFonts w:ascii="Times New Roman" w:hAnsi="Times New Roman" w:cs="Times New Roman"/>
          <w:sz w:val="24"/>
          <w:szCs w:val="24"/>
        </w:rPr>
      </w:pPr>
      <w:r w:rsidRPr="00BC5CC9">
        <w:rPr>
          <w:rFonts w:ascii="Times New Roman" w:hAnsi="Times New Roman" w:cs="Times New Roman"/>
          <w:i/>
          <w:sz w:val="24"/>
          <w:szCs w:val="24"/>
        </w:rPr>
        <w:t>In Kenya.</w:t>
      </w:r>
      <w:r w:rsidRPr="007437A5">
        <w:rPr>
          <w:rFonts w:ascii="Times New Roman" w:hAnsi="Times New Roman" w:cs="Times New Roman"/>
          <w:sz w:val="24"/>
          <w:szCs w:val="24"/>
        </w:rPr>
        <w:t xml:space="preserve">  MBA Research Project submitted to the University of Nairobi, Kenya.</w:t>
      </w:r>
    </w:p>
    <w:p w:rsidR="00C81446" w:rsidRDefault="00C81446" w:rsidP="00C81446">
      <w:pPr>
        <w:spacing w:after="0" w:line="240" w:lineRule="auto"/>
        <w:jc w:val="both"/>
        <w:rPr>
          <w:rFonts w:ascii="Times New Roman" w:hAnsi="Times New Roman" w:cs="Times New Roman"/>
          <w:sz w:val="24"/>
          <w:szCs w:val="24"/>
        </w:rPr>
      </w:pPr>
    </w:p>
    <w:p w:rsidR="006A549D" w:rsidRDefault="006A549D" w:rsidP="00C81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Musgrave, R.A. (1959).  </w:t>
      </w:r>
      <w:r w:rsidRPr="006A549D">
        <w:rPr>
          <w:rFonts w:ascii="Times New Roman" w:hAnsi="Times New Roman" w:cs="Times New Roman"/>
          <w:i/>
          <w:sz w:val="24"/>
          <w:szCs w:val="24"/>
        </w:rPr>
        <w:t>The Theory of Public Finance.</w:t>
      </w:r>
      <w:r>
        <w:rPr>
          <w:rFonts w:ascii="Times New Roman" w:hAnsi="Times New Roman" w:cs="Times New Roman"/>
          <w:sz w:val="24"/>
          <w:szCs w:val="24"/>
        </w:rPr>
        <w:t xml:space="preserve">  McGraw Hill, New York.</w:t>
      </w:r>
    </w:p>
    <w:p w:rsidR="006A549D" w:rsidRDefault="006A549D" w:rsidP="00C81446">
      <w:pPr>
        <w:spacing w:after="0" w:line="240" w:lineRule="auto"/>
        <w:jc w:val="both"/>
        <w:rPr>
          <w:rFonts w:ascii="Times New Roman" w:hAnsi="Times New Roman" w:cs="Times New Roman"/>
          <w:sz w:val="24"/>
          <w:szCs w:val="24"/>
        </w:rPr>
      </w:pPr>
    </w:p>
    <w:p w:rsidR="00C81446" w:rsidRPr="007437A5" w:rsidRDefault="00C81446" w:rsidP="00C81446">
      <w:pPr>
        <w:spacing w:after="0" w:line="240" w:lineRule="auto"/>
        <w:jc w:val="both"/>
        <w:rPr>
          <w:rFonts w:ascii="Times New Roman" w:hAnsi="Times New Roman" w:cs="Times New Roman"/>
          <w:sz w:val="24"/>
          <w:szCs w:val="24"/>
        </w:rPr>
      </w:pPr>
      <w:r w:rsidRPr="007437A5">
        <w:rPr>
          <w:rFonts w:ascii="Times New Roman" w:hAnsi="Times New Roman" w:cs="Times New Roman"/>
          <w:sz w:val="24"/>
          <w:szCs w:val="24"/>
        </w:rPr>
        <w:t>Ogbonna, G.N., &amp; Ebimobowei, A. (2012).  Impact of Petroleum Revenue and the Economy of</w:t>
      </w:r>
    </w:p>
    <w:p w:rsidR="00C81446" w:rsidRPr="007437A5" w:rsidRDefault="00C81446" w:rsidP="00C81446">
      <w:pPr>
        <w:spacing w:after="0" w:line="240" w:lineRule="auto"/>
        <w:jc w:val="both"/>
        <w:rPr>
          <w:rFonts w:ascii="Times New Roman" w:hAnsi="Times New Roman" w:cs="Times New Roman"/>
          <w:i/>
          <w:sz w:val="24"/>
          <w:szCs w:val="24"/>
        </w:rPr>
      </w:pPr>
      <w:r w:rsidRPr="007437A5">
        <w:rPr>
          <w:rFonts w:ascii="Times New Roman" w:hAnsi="Times New Roman" w:cs="Times New Roman"/>
          <w:sz w:val="24"/>
          <w:szCs w:val="24"/>
        </w:rPr>
        <w:tab/>
        <w:t xml:space="preserve">Nigeria.  </w:t>
      </w:r>
      <w:r w:rsidRPr="007437A5">
        <w:rPr>
          <w:rFonts w:ascii="Times New Roman" w:hAnsi="Times New Roman" w:cs="Times New Roman"/>
          <w:i/>
          <w:sz w:val="24"/>
          <w:szCs w:val="24"/>
        </w:rPr>
        <w:t>Current Research Jo</w:t>
      </w:r>
      <w:r>
        <w:rPr>
          <w:rFonts w:ascii="Times New Roman" w:hAnsi="Times New Roman" w:cs="Times New Roman"/>
          <w:i/>
          <w:sz w:val="24"/>
          <w:szCs w:val="24"/>
        </w:rPr>
        <w:t xml:space="preserve">urnal of Economic Theory, 4(2), </w:t>
      </w:r>
      <w:r w:rsidRPr="007437A5">
        <w:rPr>
          <w:rFonts w:ascii="Times New Roman" w:hAnsi="Times New Roman" w:cs="Times New Roman"/>
          <w:i/>
          <w:sz w:val="24"/>
          <w:szCs w:val="24"/>
        </w:rPr>
        <w:t>11-17.</w:t>
      </w:r>
    </w:p>
    <w:p w:rsidR="00C81446" w:rsidRPr="007437A5" w:rsidRDefault="00C81446" w:rsidP="00C81446">
      <w:pPr>
        <w:spacing w:after="0" w:line="240" w:lineRule="auto"/>
        <w:jc w:val="both"/>
        <w:rPr>
          <w:rFonts w:ascii="Times New Roman" w:hAnsi="Times New Roman" w:cs="Times New Roman"/>
          <w:sz w:val="24"/>
          <w:szCs w:val="24"/>
        </w:rPr>
      </w:pPr>
    </w:p>
    <w:p w:rsidR="009808AE" w:rsidRDefault="009808AE" w:rsidP="009808AE">
      <w:pPr>
        <w:spacing w:after="0" w:line="240" w:lineRule="auto"/>
        <w:jc w:val="both"/>
        <w:rPr>
          <w:rFonts w:ascii="Times New Roman" w:hAnsi="Times New Roman" w:cs="Times New Roman"/>
          <w:sz w:val="24"/>
          <w:szCs w:val="24"/>
        </w:rPr>
      </w:pPr>
      <w:r w:rsidRPr="007437A5">
        <w:rPr>
          <w:rFonts w:ascii="Times New Roman" w:hAnsi="Times New Roman" w:cs="Times New Roman"/>
          <w:sz w:val="24"/>
          <w:szCs w:val="24"/>
        </w:rPr>
        <w:t>Okunrounmu, T. O. (1999).  Policy i</w:t>
      </w:r>
      <w:r>
        <w:rPr>
          <w:rFonts w:ascii="Times New Roman" w:hAnsi="Times New Roman" w:cs="Times New Roman"/>
          <w:sz w:val="24"/>
          <w:szCs w:val="24"/>
        </w:rPr>
        <w:t xml:space="preserve">ssues in fiscal federalism and </w:t>
      </w:r>
      <w:r w:rsidRPr="007437A5">
        <w:rPr>
          <w:rFonts w:ascii="Times New Roman" w:hAnsi="Times New Roman" w:cs="Times New Roman"/>
          <w:sz w:val="24"/>
          <w:szCs w:val="24"/>
        </w:rPr>
        <w:t xml:space="preserve">Nigeria’s economic </w:t>
      </w:r>
    </w:p>
    <w:p w:rsidR="009808AE" w:rsidRDefault="009808AE" w:rsidP="009808AE">
      <w:pPr>
        <w:spacing w:after="0" w:line="240" w:lineRule="auto"/>
        <w:ind w:left="720"/>
        <w:jc w:val="both"/>
        <w:rPr>
          <w:rFonts w:ascii="Times New Roman" w:hAnsi="Times New Roman" w:cs="Times New Roman"/>
          <w:i/>
          <w:sz w:val="24"/>
          <w:szCs w:val="24"/>
        </w:rPr>
      </w:pPr>
      <w:r>
        <w:rPr>
          <w:rFonts w:ascii="Times New Roman" w:hAnsi="Times New Roman" w:cs="Times New Roman"/>
          <w:sz w:val="24"/>
          <w:szCs w:val="24"/>
        </w:rPr>
        <w:t>D</w:t>
      </w:r>
      <w:r w:rsidRPr="007437A5">
        <w:rPr>
          <w:rFonts w:ascii="Times New Roman" w:hAnsi="Times New Roman" w:cs="Times New Roman"/>
          <w:sz w:val="24"/>
          <w:szCs w:val="24"/>
        </w:rPr>
        <w:t>evelopment.</w:t>
      </w:r>
      <w:r>
        <w:rPr>
          <w:rFonts w:ascii="Times New Roman" w:hAnsi="Times New Roman" w:cs="Times New Roman"/>
          <w:sz w:val="24"/>
          <w:szCs w:val="24"/>
        </w:rPr>
        <w:t xml:space="preserve"> </w:t>
      </w:r>
      <w:r w:rsidRPr="007437A5">
        <w:rPr>
          <w:rFonts w:ascii="Times New Roman" w:hAnsi="Times New Roman" w:cs="Times New Roman"/>
          <w:i/>
          <w:sz w:val="24"/>
          <w:szCs w:val="24"/>
        </w:rPr>
        <w:t>Proceedings of the 1999 annual conference of the Nigerian Economic Society, pp. 453-475.</w:t>
      </w:r>
    </w:p>
    <w:p w:rsidR="009808AE" w:rsidRDefault="009808AE" w:rsidP="009808AE">
      <w:pPr>
        <w:spacing w:after="0" w:line="240" w:lineRule="auto"/>
        <w:jc w:val="both"/>
        <w:rPr>
          <w:rFonts w:ascii="Times New Roman" w:hAnsi="Times New Roman" w:cs="Times New Roman"/>
          <w:sz w:val="24"/>
          <w:szCs w:val="24"/>
        </w:rPr>
      </w:pPr>
    </w:p>
    <w:p w:rsidR="009808AE" w:rsidRDefault="009808AE" w:rsidP="009808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Omodero, C.O. &amp; Worlu, C.N. (2018).  Monetary policy and oil revenue in Nigeria:  pre and post </w:t>
      </w:r>
    </w:p>
    <w:p w:rsidR="009808AE" w:rsidRDefault="009808AE" w:rsidP="00EE30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Effect anal</w:t>
      </w:r>
      <w:r w:rsidR="00EE30F4">
        <w:rPr>
          <w:rFonts w:ascii="Times New Roman" w:hAnsi="Times New Roman" w:cs="Times New Roman"/>
          <w:sz w:val="24"/>
          <w:szCs w:val="24"/>
        </w:rPr>
        <w:t xml:space="preserve">ysis.  </w:t>
      </w:r>
      <w:r w:rsidR="00EE30F4" w:rsidRPr="00EE30F4">
        <w:rPr>
          <w:rFonts w:ascii="Times New Roman" w:hAnsi="Times New Roman" w:cs="Times New Roman"/>
          <w:i/>
          <w:sz w:val="24"/>
          <w:szCs w:val="24"/>
        </w:rPr>
        <w:t>Covenant Journal of Business &amp; Social Sciences (CJBSS), 9(1), 87-98.</w:t>
      </w:r>
    </w:p>
    <w:p w:rsidR="00C81446" w:rsidRDefault="00C81446" w:rsidP="00C81446">
      <w:pPr>
        <w:spacing w:after="0" w:line="240" w:lineRule="auto"/>
        <w:jc w:val="both"/>
        <w:rPr>
          <w:rFonts w:ascii="Times New Roman" w:hAnsi="Times New Roman" w:cs="Times New Roman"/>
          <w:sz w:val="24"/>
          <w:szCs w:val="24"/>
        </w:rPr>
      </w:pPr>
    </w:p>
    <w:p w:rsidR="00C81446" w:rsidRPr="007437A5" w:rsidRDefault="00C81446" w:rsidP="00C81446">
      <w:pPr>
        <w:spacing w:after="0" w:line="240" w:lineRule="auto"/>
        <w:jc w:val="both"/>
        <w:rPr>
          <w:rFonts w:ascii="Times New Roman" w:hAnsi="Times New Roman" w:cs="Times New Roman"/>
          <w:sz w:val="24"/>
          <w:szCs w:val="24"/>
        </w:rPr>
      </w:pPr>
      <w:r w:rsidRPr="007437A5">
        <w:rPr>
          <w:rFonts w:ascii="Times New Roman" w:hAnsi="Times New Roman" w:cs="Times New Roman"/>
          <w:sz w:val="24"/>
          <w:szCs w:val="24"/>
        </w:rPr>
        <w:t xml:space="preserve">Oti, P.A., &amp; Odey, F.I. (2016).  Nigeria’s revenue profile and development mesh.  </w:t>
      </w:r>
      <w:r w:rsidRPr="007437A5">
        <w:rPr>
          <w:rFonts w:ascii="Times New Roman" w:hAnsi="Times New Roman" w:cs="Times New Roman"/>
          <w:i/>
          <w:sz w:val="24"/>
          <w:szCs w:val="24"/>
        </w:rPr>
        <w:t>Research</w:t>
      </w:r>
    </w:p>
    <w:p w:rsidR="00C81446" w:rsidRDefault="00C81446" w:rsidP="00C81446">
      <w:pPr>
        <w:spacing w:after="0" w:line="240" w:lineRule="auto"/>
        <w:jc w:val="both"/>
        <w:rPr>
          <w:rFonts w:ascii="Times New Roman" w:hAnsi="Times New Roman" w:cs="Times New Roman"/>
          <w:i/>
          <w:sz w:val="24"/>
          <w:szCs w:val="24"/>
        </w:rPr>
      </w:pPr>
      <w:r w:rsidRPr="007437A5">
        <w:rPr>
          <w:rFonts w:ascii="Times New Roman" w:hAnsi="Times New Roman" w:cs="Times New Roman"/>
          <w:sz w:val="24"/>
          <w:szCs w:val="24"/>
        </w:rPr>
        <w:tab/>
      </w:r>
      <w:r w:rsidRPr="007437A5">
        <w:rPr>
          <w:rFonts w:ascii="Times New Roman" w:hAnsi="Times New Roman" w:cs="Times New Roman"/>
          <w:i/>
          <w:sz w:val="24"/>
          <w:szCs w:val="24"/>
        </w:rPr>
        <w:t>Journal of Finance and Accounting, 7(19), 58-64.</w:t>
      </w:r>
    </w:p>
    <w:p w:rsidR="000A0A69" w:rsidRDefault="000A0A69" w:rsidP="00C81446">
      <w:pPr>
        <w:spacing w:after="0" w:line="240" w:lineRule="auto"/>
        <w:jc w:val="both"/>
        <w:rPr>
          <w:rFonts w:ascii="Times New Roman" w:hAnsi="Times New Roman" w:cs="Times New Roman"/>
          <w:sz w:val="24"/>
          <w:szCs w:val="24"/>
        </w:rPr>
      </w:pPr>
    </w:p>
    <w:p w:rsidR="00DD1F93" w:rsidRDefault="000A0A69" w:rsidP="00DD1F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Rosca, P. (2017).  Economic efficiency and the role of the State in ma</w:t>
      </w:r>
      <w:r w:rsidR="00DD1F93">
        <w:rPr>
          <w:rFonts w:ascii="Times New Roman" w:hAnsi="Times New Roman" w:cs="Times New Roman"/>
          <w:sz w:val="24"/>
          <w:szCs w:val="24"/>
        </w:rPr>
        <w:t xml:space="preserve">rket economy. </w:t>
      </w:r>
      <w:r w:rsidR="00DD1F93">
        <w:rPr>
          <w:rFonts w:ascii="Times New Roman" w:hAnsi="Times New Roman" w:cs="Times New Roman"/>
          <w:sz w:val="24"/>
          <w:szCs w:val="24"/>
        </w:rPr>
        <w:t xml:space="preserve">Annals of </w:t>
      </w:r>
    </w:p>
    <w:p w:rsidR="00DD1F93" w:rsidRPr="000A0A69" w:rsidRDefault="00DD1F93" w:rsidP="00DD1F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Spiru Haret University Economic Series, Issue 1/2017, 35-41.</w:t>
      </w:r>
    </w:p>
    <w:p w:rsidR="000A0A69" w:rsidRDefault="00DD1F93" w:rsidP="00C81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A0A69" w:rsidRDefault="000A0A69" w:rsidP="00C814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Tau, N. (2017).  Internationalization of economic activities and government’s involvement in the</w:t>
      </w:r>
    </w:p>
    <w:p w:rsidR="000A0A69" w:rsidRPr="000A0A69" w:rsidRDefault="000A0A69" w:rsidP="000A0A69">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Market economy.  Annals of Spiru Haret University E</w:t>
      </w:r>
      <w:r w:rsidR="00D17541">
        <w:rPr>
          <w:rFonts w:ascii="Times New Roman" w:hAnsi="Times New Roman" w:cs="Times New Roman"/>
          <w:sz w:val="24"/>
          <w:szCs w:val="24"/>
        </w:rPr>
        <w:t>conomic Series, Issue 1/2017, 43</w:t>
      </w:r>
      <w:r>
        <w:rPr>
          <w:rFonts w:ascii="Times New Roman" w:hAnsi="Times New Roman" w:cs="Times New Roman"/>
          <w:sz w:val="24"/>
          <w:szCs w:val="24"/>
        </w:rPr>
        <w:t>-</w:t>
      </w:r>
      <w:r w:rsidR="00D17541">
        <w:rPr>
          <w:rFonts w:ascii="Times New Roman" w:hAnsi="Times New Roman" w:cs="Times New Roman"/>
          <w:sz w:val="24"/>
          <w:szCs w:val="24"/>
        </w:rPr>
        <w:t>52</w:t>
      </w:r>
      <w:r>
        <w:rPr>
          <w:rFonts w:ascii="Times New Roman" w:hAnsi="Times New Roman" w:cs="Times New Roman"/>
          <w:sz w:val="24"/>
          <w:szCs w:val="24"/>
        </w:rPr>
        <w:t>.</w:t>
      </w:r>
    </w:p>
    <w:p w:rsidR="00EE30F4" w:rsidRPr="00EE30F4" w:rsidRDefault="00EE30F4" w:rsidP="00EE30F4">
      <w:pPr>
        <w:spacing w:after="0" w:line="240" w:lineRule="auto"/>
        <w:jc w:val="both"/>
        <w:rPr>
          <w:rFonts w:ascii="Times New Roman" w:hAnsi="Times New Roman" w:cs="Times New Roman"/>
          <w:sz w:val="24"/>
          <w:szCs w:val="24"/>
        </w:rPr>
      </w:pPr>
    </w:p>
    <w:p w:rsidR="00EE30F4" w:rsidRPr="007437A5" w:rsidRDefault="00EE30F4" w:rsidP="00EE30F4">
      <w:pPr>
        <w:spacing w:after="0" w:line="240" w:lineRule="auto"/>
        <w:jc w:val="both"/>
        <w:rPr>
          <w:rFonts w:ascii="Times New Roman" w:hAnsi="Times New Roman" w:cs="Times New Roman"/>
          <w:sz w:val="24"/>
          <w:szCs w:val="24"/>
        </w:rPr>
      </w:pPr>
      <w:r w:rsidRPr="007437A5">
        <w:rPr>
          <w:rFonts w:ascii="Times New Roman" w:hAnsi="Times New Roman" w:cs="Times New Roman"/>
          <w:sz w:val="24"/>
          <w:szCs w:val="24"/>
        </w:rPr>
        <w:t xml:space="preserve">Yakubu, M., Umar, U., &amp; Aminu, B.Z. (2014).  Relationship between money supply </w:t>
      </w:r>
      <w:r>
        <w:rPr>
          <w:rFonts w:ascii="Times New Roman" w:hAnsi="Times New Roman" w:cs="Times New Roman"/>
          <w:sz w:val="24"/>
          <w:szCs w:val="24"/>
        </w:rPr>
        <w:t xml:space="preserve">and </w:t>
      </w:r>
    </w:p>
    <w:p w:rsidR="00EE30F4" w:rsidRDefault="00EE30F4" w:rsidP="009925F0">
      <w:pPr>
        <w:spacing w:after="0" w:line="240" w:lineRule="auto"/>
        <w:jc w:val="both"/>
        <w:rPr>
          <w:rFonts w:ascii="Times New Roman" w:hAnsi="Times New Roman" w:cs="Times New Roman"/>
          <w:i/>
          <w:sz w:val="24"/>
          <w:szCs w:val="24"/>
        </w:rPr>
      </w:pPr>
      <w:r w:rsidRPr="007437A5">
        <w:rPr>
          <w:rFonts w:ascii="Times New Roman" w:hAnsi="Times New Roman" w:cs="Times New Roman"/>
          <w:sz w:val="24"/>
          <w:szCs w:val="24"/>
        </w:rPr>
        <w:tab/>
      </w:r>
      <w:r>
        <w:rPr>
          <w:rFonts w:ascii="Times New Roman" w:hAnsi="Times New Roman" w:cs="Times New Roman"/>
          <w:sz w:val="24"/>
          <w:szCs w:val="24"/>
        </w:rPr>
        <w:t>G</w:t>
      </w:r>
      <w:r w:rsidRPr="007437A5">
        <w:rPr>
          <w:rFonts w:ascii="Times New Roman" w:hAnsi="Times New Roman" w:cs="Times New Roman"/>
          <w:sz w:val="24"/>
          <w:szCs w:val="24"/>
        </w:rPr>
        <w:t xml:space="preserve">overnment revenues in Nigeria.  </w:t>
      </w:r>
      <w:r w:rsidRPr="007437A5">
        <w:rPr>
          <w:rFonts w:ascii="Times New Roman" w:hAnsi="Times New Roman" w:cs="Times New Roman"/>
          <w:i/>
          <w:sz w:val="24"/>
          <w:szCs w:val="24"/>
        </w:rPr>
        <w:t>CBN Journ</w:t>
      </w:r>
      <w:r>
        <w:rPr>
          <w:rFonts w:ascii="Times New Roman" w:hAnsi="Times New Roman" w:cs="Times New Roman"/>
          <w:i/>
          <w:sz w:val="24"/>
          <w:szCs w:val="24"/>
        </w:rPr>
        <w:t xml:space="preserve">al of Applied Statistics, 5(2), </w:t>
      </w:r>
      <w:r w:rsidRPr="007437A5">
        <w:rPr>
          <w:rFonts w:ascii="Times New Roman" w:hAnsi="Times New Roman" w:cs="Times New Roman"/>
          <w:i/>
          <w:sz w:val="24"/>
          <w:szCs w:val="24"/>
        </w:rPr>
        <w:t>117 – 136.</w:t>
      </w:r>
    </w:p>
    <w:p w:rsidR="009925F0" w:rsidRPr="009925F0" w:rsidRDefault="009925F0" w:rsidP="009925F0">
      <w:pPr>
        <w:spacing w:after="0" w:line="240" w:lineRule="auto"/>
        <w:jc w:val="both"/>
        <w:rPr>
          <w:rFonts w:ascii="Times New Roman" w:hAnsi="Times New Roman" w:cs="Times New Roman"/>
          <w:i/>
          <w:sz w:val="24"/>
          <w:szCs w:val="24"/>
        </w:rPr>
      </w:pPr>
    </w:p>
    <w:p w:rsidR="009925F0" w:rsidRDefault="00C81446" w:rsidP="00C81446">
      <w:pPr>
        <w:tabs>
          <w:tab w:val="left" w:pos="1005"/>
        </w:tabs>
        <w:spacing w:line="360" w:lineRule="auto"/>
        <w:jc w:val="both"/>
      </w:pPr>
      <w:r>
        <w:tab/>
      </w:r>
    </w:p>
    <w:p w:rsidR="00C81446" w:rsidRPr="002524AC" w:rsidRDefault="00C81446" w:rsidP="000A73DB">
      <w:pPr>
        <w:spacing w:line="360" w:lineRule="auto"/>
        <w:jc w:val="both"/>
      </w:pPr>
    </w:p>
    <w:sectPr w:rsidR="00C81446" w:rsidRPr="002524AC">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86" w:rsidRDefault="00740586" w:rsidP="000C6A19">
      <w:pPr>
        <w:spacing w:after="0" w:line="240" w:lineRule="auto"/>
      </w:pPr>
      <w:r>
        <w:separator/>
      </w:r>
    </w:p>
  </w:endnote>
  <w:endnote w:type="continuationSeparator" w:id="0">
    <w:p w:rsidR="00740586" w:rsidRDefault="00740586" w:rsidP="000C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91381"/>
      <w:docPartObj>
        <w:docPartGallery w:val="Page Numbers (Bottom of Page)"/>
        <w:docPartUnique/>
      </w:docPartObj>
    </w:sdtPr>
    <w:sdtEndPr>
      <w:rPr>
        <w:noProof/>
      </w:rPr>
    </w:sdtEndPr>
    <w:sdtContent>
      <w:p w:rsidR="00DD68B1" w:rsidRDefault="00DD68B1">
        <w:pPr>
          <w:pStyle w:val="Footer"/>
          <w:jc w:val="center"/>
        </w:pPr>
        <w:r>
          <w:fldChar w:fldCharType="begin"/>
        </w:r>
        <w:r>
          <w:instrText xml:space="preserve"> PAGE   \* MERGEFORMAT </w:instrText>
        </w:r>
        <w:r>
          <w:fldChar w:fldCharType="separate"/>
        </w:r>
        <w:r w:rsidR="00740586">
          <w:rPr>
            <w:noProof/>
          </w:rPr>
          <w:t>1</w:t>
        </w:r>
        <w:r>
          <w:rPr>
            <w:noProof/>
          </w:rPr>
          <w:fldChar w:fldCharType="end"/>
        </w:r>
      </w:p>
    </w:sdtContent>
  </w:sdt>
  <w:p w:rsidR="000C6A19" w:rsidRDefault="000C6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86" w:rsidRDefault="00740586" w:rsidP="000C6A19">
      <w:pPr>
        <w:spacing w:after="0" w:line="240" w:lineRule="auto"/>
      </w:pPr>
      <w:r>
        <w:separator/>
      </w:r>
    </w:p>
  </w:footnote>
  <w:footnote w:type="continuationSeparator" w:id="0">
    <w:p w:rsidR="00740586" w:rsidRDefault="00740586" w:rsidP="000C6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F30BA"/>
    <w:multiLevelType w:val="hybridMultilevel"/>
    <w:tmpl w:val="735E5E6C"/>
    <w:lvl w:ilvl="0" w:tplc="55ECD98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5C480A8E"/>
    <w:multiLevelType w:val="hybridMultilevel"/>
    <w:tmpl w:val="2FB6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1018B6"/>
    <w:multiLevelType w:val="hybridMultilevel"/>
    <w:tmpl w:val="C122A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E174FC"/>
    <w:multiLevelType w:val="hybridMultilevel"/>
    <w:tmpl w:val="969E9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8D497A"/>
    <w:multiLevelType w:val="hybridMultilevel"/>
    <w:tmpl w:val="F67CB5AE"/>
    <w:lvl w:ilvl="0" w:tplc="946EDFF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1E"/>
    <w:rsid w:val="000121A3"/>
    <w:rsid w:val="00025BF6"/>
    <w:rsid w:val="0003375E"/>
    <w:rsid w:val="00077B0E"/>
    <w:rsid w:val="000A0A69"/>
    <w:rsid w:val="000A73DB"/>
    <w:rsid w:val="000B03F9"/>
    <w:rsid w:val="000C6A19"/>
    <w:rsid w:val="00115698"/>
    <w:rsid w:val="00124F92"/>
    <w:rsid w:val="00125842"/>
    <w:rsid w:val="00131652"/>
    <w:rsid w:val="001D07B2"/>
    <w:rsid w:val="001F3781"/>
    <w:rsid w:val="001F3D11"/>
    <w:rsid w:val="00216880"/>
    <w:rsid w:val="0022669A"/>
    <w:rsid w:val="0024113F"/>
    <w:rsid w:val="002524AC"/>
    <w:rsid w:val="002718F1"/>
    <w:rsid w:val="00275B1E"/>
    <w:rsid w:val="003021B5"/>
    <w:rsid w:val="00320E03"/>
    <w:rsid w:val="00350D88"/>
    <w:rsid w:val="003A38E9"/>
    <w:rsid w:val="00444EF5"/>
    <w:rsid w:val="00467F09"/>
    <w:rsid w:val="00486F02"/>
    <w:rsid w:val="00491547"/>
    <w:rsid w:val="004A4637"/>
    <w:rsid w:val="004B6B01"/>
    <w:rsid w:val="005842FB"/>
    <w:rsid w:val="005F24B8"/>
    <w:rsid w:val="006A549D"/>
    <w:rsid w:val="006B4DA3"/>
    <w:rsid w:val="006D6029"/>
    <w:rsid w:val="006E2A50"/>
    <w:rsid w:val="006F75CF"/>
    <w:rsid w:val="00727F97"/>
    <w:rsid w:val="00740586"/>
    <w:rsid w:val="00744A20"/>
    <w:rsid w:val="00766029"/>
    <w:rsid w:val="007A6C33"/>
    <w:rsid w:val="007F2B80"/>
    <w:rsid w:val="00813414"/>
    <w:rsid w:val="008502FD"/>
    <w:rsid w:val="00854793"/>
    <w:rsid w:val="008555F7"/>
    <w:rsid w:val="00856F81"/>
    <w:rsid w:val="00886EE7"/>
    <w:rsid w:val="008A24CA"/>
    <w:rsid w:val="008B663B"/>
    <w:rsid w:val="00913576"/>
    <w:rsid w:val="00946D62"/>
    <w:rsid w:val="009551FA"/>
    <w:rsid w:val="009808AE"/>
    <w:rsid w:val="009925F0"/>
    <w:rsid w:val="009A4A87"/>
    <w:rsid w:val="009C248E"/>
    <w:rsid w:val="00A02024"/>
    <w:rsid w:val="00A83C23"/>
    <w:rsid w:val="00A86752"/>
    <w:rsid w:val="00AB1682"/>
    <w:rsid w:val="00AB364B"/>
    <w:rsid w:val="00B060D4"/>
    <w:rsid w:val="00B40F7D"/>
    <w:rsid w:val="00B67807"/>
    <w:rsid w:val="00B94A3C"/>
    <w:rsid w:val="00C26B6F"/>
    <w:rsid w:val="00C81446"/>
    <w:rsid w:val="00CA717B"/>
    <w:rsid w:val="00CB1359"/>
    <w:rsid w:val="00CB6AD5"/>
    <w:rsid w:val="00CB74F4"/>
    <w:rsid w:val="00CE4935"/>
    <w:rsid w:val="00D17541"/>
    <w:rsid w:val="00D24EF3"/>
    <w:rsid w:val="00D54E7B"/>
    <w:rsid w:val="00D64139"/>
    <w:rsid w:val="00D80434"/>
    <w:rsid w:val="00D82980"/>
    <w:rsid w:val="00DD1F93"/>
    <w:rsid w:val="00DD2805"/>
    <w:rsid w:val="00DD68B1"/>
    <w:rsid w:val="00DF7AF3"/>
    <w:rsid w:val="00E1785E"/>
    <w:rsid w:val="00E22CA9"/>
    <w:rsid w:val="00E43A3B"/>
    <w:rsid w:val="00E43DC1"/>
    <w:rsid w:val="00E71A05"/>
    <w:rsid w:val="00E96627"/>
    <w:rsid w:val="00EA2BBB"/>
    <w:rsid w:val="00EC4EDB"/>
    <w:rsid w:val="00EE30F4"/>
    <w:rsid w:val="00EE7678"/>
    <w:rsid w:val="00EF40B0"/>
    <w:rsid w:val="00F02553"/>
    <w:rsid w:val="00F27C83"/>
    <w:rsid w:val="00F404D0"/>
    <w:rsid w:val="00F56A0C"/>
    <w:rsid w:val="00F94428"/>
    <w:rsid w:val="00FE0993"/>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5CFA7-1C31-4316-832F-63143D41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A19"/>
  </w:style>
  <w:style w:type="paragraph" w:styleId="Footer">
    <w:name w:val="footer"/>
    <w:basedOn w:val="Normal"/>
    <w:link w:val="FooterChar"/>
    <w:uiPriority w:val="99"/>
    <w:unhideWhenUsed/>
    <w:rsid w:val="000C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19"/>
  </w:style>
  <w:style w:type="paragraph" w:styleId="ListParagraph">
    <w:name w:val="List Paragraph"/>
    <w:basedOn w:val="Normal"/>
    <w:uiPriority w:val="34"/>
    <w:qFormat/>
    <w:rsid w:val="00115698"/>
    <w:pPr>
      <w:ind w:left="720"/>
      <w:contextualSpacing/>
    </w:pPr>
  </w:style>
  <w:style w:type="character" w:styleId="PlaceholderText">
    <w:name w:val="Placeholder Text"/>
    <w:basedOn w:val="DefaultParagraphFont"/>
    <w:uiPriority w:val="99"/>
    <w:semiHidden/>
    <w:rsid w:val="00A02024"/>
    <w:rPr>
      <w:color w:val="808080"/>
    </w:rPr>
  </w:style>
  <w:style w:type="character" w:styleId="Hyperlink">
    <w:name w:val="Hyperlink"/>
    <w:basedOn w:val="DefaultParagraphFont"/>
    <w:uiPriority w:val="99"/>
    <w:unhideWhenUsed/>
    <w:rsid w:val="00980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s://en.wikipedia.org/wiki/JSTOR" TargetMode="External"/><Relationship Id="rId26" Type="http://schemas.openxmlformats.org/officeDocument/2006/relationships/hyperlink" Target="https://en.wikipedia.org/wiki/Special:BookSources/978-0-07-337577-9" TargetMode="External"/><Relationship Id="rId3" Type="http://schemas.openxmlformats.org/officeDocument/2006/relationships/settings" Target="settings.xml"/><Relationship Id="rId21" Type="http://schemas.openxmlformats.org/officeDocument/2006/relationships/hyperlink" Target="https://doi.org/10.1093%2Fbiomet%2F38.1-2.159" TargetMode="External"/><Relationship Id="rId7" Type="http://schemas.openxmlformats.org/officeDocument/2006/relationships/hyperlink" Target="mailto:cordeliaomodero@yahoo.com" TargetMode="External"/><Relationship Id="rId12" Type="http://schemas.openxmlformats.org/officeDocument/2006/relationships/image" Target="media/image3.emf"/><Relationship Id="rId17" Type="http://schemas.openxmlformats.org/officeDocument/2006/relationships/hyperlink" Target="https://doi.org/10.1093%2Fbiomet%2F37.3-4.409" TargetMode="External"/><Relationship Id="rId25" Type="http://schemas.openxmlformats.org/officeDocument/2006/relationships/hyperlink" Target="https://en.wikipedia.org/wiki/International_Standard_Book_Number" TargetMode="External"/><Relationship Id="rId2" Type="http://schemas.openxmlformats.org/officeDocument/2006/relationships/styles" Target="styles.xml"/><Relationship Id="rId16" Type="http://schemas.openxmlformats.org/officeDocument/2006/relationships/hyperlink" Target="https://en.wikipedia.org/wiki/Digital_object_identifier" TargetMode="External"/><Relationship Id="rId20" Type="http://schemas.openxmlformats.org/officeDocument/2006/relationships/hyperlink" Target="https://en.wikipedia.org/wiki/Digital_object_identifi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books.google.com/books?id=6l1CPgAACAAJ" TargetMode="External"/><Relationship Id="rId5" Type="http://schemas.openxmlformats.org/officeDocument/2006/relationships/footnotes" Target="footnotes.xml"/><Relationship Id="rId15" Type="http://schemas.openxmlformats.org/officeDocument/2006/relationships/hyperlink" Target="https://en.wikipedia.org/wiki/Biometrika" TargetMode="External"/><Relationship Id="rId23" Type="http://schemas.openxmlformats.org/officeDocument/2006/relationships/hyperlink" Target="https://www.jstor.org/stable/2332325" TargetMode="Externa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www.jstor.org/stable/2332391"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investopedia.com" TargetMode="External"/><Relationship Id="rId22" Type="http://schemas.openxmlformats.org/officeDocument/2006/relationships/hyperlink" Target="https://en.wikipedia.org/wiki/JSTOR"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5370</Words>
  <Characters>30614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CORDELIA</dc:creator>
  <cp:keywords/>
  <dc:description/>
  <cp:lastModifiedBy>CORDELIA</cp:lastModifiedBy>
  <cp:revision>4</cp:revision>
  <dcterms:created xsi:type="dcterms:W3CDTF">2019-01-26T16:00:00Z</dcterms:created>
  <dcterms:modified xsi:type="dcterms:W3CDTF">2019-01-26T17:12:00Z</dcterms:modified>
</cp:coreProperties>
</file>