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A51DE" w14:textId="1C69CC53" w:rsidR="009B4A01" w:rsidRDefault="004255ED" w:rsidP="00644378">
      <w:pPr>
        <w:jc w:val="center"/>
        <w:rPr>
          <w:rFonts w:ascii="Times New Roman" w:hAnsi="Times New Roman"/>
          <w:b/>
          <w:sz w:val="24"/>
          <w:szCs w:val="24"/>
        </w:rPr>
      </w:pPr>
      <w:r>
        <w:rPr>
          <w:rFonts w:ascii="Times New Roman" w:hAnsi="Times New Roman"/>
          <w:b/>
          <w:sz w:val="24"/>
          <w:szCs w:val="24"/>
        </w:rPr>
        <w:t xml:space="preserve">EFFECT OF </w:t>
      </w:r>
      <w:r w:rsidR="00403D02">
        <w:rPr>
          <w:rFonts w:ascii="Times New Roman" w:hAnsi="Times New Roman"/>
          <w:b/>
          <w:sz w:val="24"/>
          <w:szCs w:val="24"/>
        </w:rPr>
        <w:t>STANDARD</w:t>
      </w:r>
      <w:r w:rsidR="00252688" w:rsidRPr="00E36D48">
        <w:rPr>
          <w:rFonts w:ascii="Times New Roman" w:hAnsi="Times New Roman"/>
          <w:b/>
          <w:sz w:val="24"/>
          <w:szCs w:val="24"/>
        </w:rPr>
        <w:t xml:space="preserve"> COST</w:t>
      </w:r>
      <w:r w:rsidR="00440984">
        <w:rPr>
          <w:rFonts w:ascii="Times New Roman" w:hAnsi="Times New Roman"/>
          <w:b/>
          <w:sz w:val="24"/>
          <w:szCs w:val="24"/>
        </w:rPr>
        <w:t xml:space="preserve"> ON</w:t>
      </w:r>
      <w:r w:rsidR="00F47052">
        <w:rPr>
          <w:rFonts w:ascii="Times New Roman" w:hAnsi="Times New Roman"/>
          <w:b/>
          <w:sz w:val="24"/>
          <w:szCs w:val="24"/>
        </w:rPr>
        <w:t xml:space="preserve"> PERFORMANCE OF </w:t>
      </w:r>
      <w:r w:rsidR="002F2F94">
        <w:rPr>
          <w:rFonts w:ascii="Times New Roman" w:hAnsi="Times New Roman"/>
          <w:b/>
          <w:sz w:val="24"/>
          <w:szCs w:val="24"/>
        </w:rPr>
        <w:t xml:space="preserve">SELECTED LISTED </w:t>
      </w:r>
      <w:r w:rsidR="005A6B4C">
        <w:rPr>
          <w:rFonts w:ascii="Times New Roman" w:hAnsi="Times New Roman"/>
          <w:b/>
          <w:sz w:val="24"/>
          <w:szCs w:val="24"/>
        </w:rPr>
        <w:t xml:space="preserve">FOOD AND BEVERAGE </w:t>
      </w:r>
      <w:r w:rsidR="00AD7BBA" w:rsidRPr="00E36D48">
        <w:rPr>
          <w:rFonts w:ascii="Times New Roman" w:hAnsi="Times New Roman"/>
          <w:b/>
          <w:sz w:val="24"/>
          <w:szCs w:val="24"/>
        </w:rPr>
        <w:t>COMPANIES</w:t>
      </w:r>
      <w:r w:rsidR="009B4A01" w:rsidRPr="00E36D48">
        <w:rPr>
          <w:rFonts w:ascii="Times New Roman" w:hAnsi="Times New Roman"/>
          <w:b/>
          <w:sz w:val="24"/>
          <w:szCs w:val="24"/>
        </w:rPr>
        <w:t xml:space="preserve"> IN NIGERIA</w:t>
      </w:r>
      <w:proofErr w:type="gramStart"/>
      <w:r w:rsidR="0081578E">
        <w:rPr>
          <w:rFonts w:ascii="Times New Roman" w:hAnsi="Times New Roman"/>
          <w:b/>
          <w:sz w:val="24"/>
          <w:szCs w:val="24"/>
        </w:rPr>
        <w:t>,WEST</w:t>
      </w:r>
      <w:proofErr w:type="gramEnd"/>
      <w:r w:rsidR="0081578E">
        <w:rPr>
          <w:rFonts w:ascii="Times New Roman" w:hAnsi="Times New Roman"/>
          <w:b/>
          <w:sz w:val="24"/>
          <w:szCs w:val="24"/>
        </w:rPr>
        <w:t xml:space="preserve"> AFRICA</w:t>
      </w:r>
    </w:p>
    <w:p w14:paraId="634C257B" w14:textId="7E437A14" w:rsidR="00525A13" w:rsidRPr="00525A13" w:rsidRDefault="0067006D" w:rsidP="00525A13">
      <w:pPr>
        <w:autoSpaceDE w:val="0"/>
        <w:autoSpaceDN w:val="0"/>
        <w:adjustRightInd w:val="0"/>
        <w:spacing w:after="0" w:line="240" w:lineRule="auto"/>
        <w:jc w:val="center"/>
        <w:rPr>
          <w:rFonts w:ascii="Times New Roman" w:hAnsi="Times New Roman"/>
          <w:b/>
          <w:bCs/>
          <w:iCs/>
          <w:sz w:val="24"/>
          <w:szCs w:val="24"/>
        </w:rPr>
      </w:pPr>
      <w:r w:rsidRPr="00525A13">
        <w:rPr>
          <w:rFonts w:ascii="Times New Roman" w:hAnsi="Times New Roman"/>
          <w:b/>
          <w:sz w:val="24"/>
          <w:szCs w:val="24"/>
        </w:rPr>
        <w:t>A</w:t>
      </w:r>
      <w:r w:rsidR="00300D65" w:rsidRPr="00525A13">
        <w:rPr>
          <w:rFonts w:ascii="Times New Roman" w:hAnsi="Times New Roman"/>
          <w:b/>
          <w:sz w:val="24"/>
          <w:szCs w:val="24"/>
        </w:rPr>
        <w:t>li-</w:t>
      </w:r>
      <w:proofErr w:type="spellStart"/>
      <w:r w:rsidR="00300D65" w:rsidRPr="00525A13">
        <w:rPr>
          <w:rFonts w:ascii="Times New Roman" w:hAnsi="Times New Roman"/>
          <w:b/>
          <w:sz w:val="24"/>
          <w:szCs w:val="24"/>
        </w:rPr>
        <w:t>Momoh</w:t>
      </w:r>
      <w:proofErr w:type="spellEnd"/>
      <w:r w:rsidRPr="00525A13">
        <w:rPr>
          <w:rFonts w:ascii="Times New Roman" w:hAnsi="Times New Roman"/>
          <w:b/>
          <w:sz w:val="24"/>
          <w:szCs w:val="24"/>
        </w:rPr>
        <w:t xml:space="preserve"> </w:t>
      </w:r>
      <w:r w:rsidR="00BA0CBB" w:rsidRPr="00525A13">
        <w:rPr>
          <w:rFonts w:ascii="Times New Roman" w:hAnsi="Times New Roman"/>
          <w:b/>
          <w:sz w:val="24"/>
          <w:szCs w:val="24"/>
        </w:rPr>
        <w:t xml:space="preserve">Betty </w:t>
      </w:r>
      <w:r w:rsidR="00300D65" w:rsidRPr="00525A13">
        <w:rPr>
          <w:rFonts w:ascii="Times New Roman" w:hAnsi="Times New Roman"/>
          <w:b/>
          <w:sz w:val="24"/>
          <w:szCs w:val="24"/>
        </w:rPr>
        <w:t>OLUWAYEMISI</w:t>
      </w:r>
      <w:r w:rsidR="00A95712" w:rsidRPr="00525A13">
        <w:rPr>
          <w:rFonts w:ascii="Times New Roman" w:hAnsi="Times New Roman"/>
          <w:b/>
          <w:sz w:val="24"/>
          <w:szCs w:val="24"/>
          <w:vertAlign w:val="superscript"/>
        </w:rPr>
        <w:t>1</w:t>
      </w:r>
      <w:r w:rsidR="00525A13" w:rsidRPr="00525A13">
        <w:rPr>
          <w:rFonts w:ascii="Times New Roman" w:hAnsi="Times New Roman"/>
          <w:b/>
          <w:sz w:val="24"/>
          <w:szCs w:val="24"/>
        </w:rPr>
        <w:t>;</w:t>
      </w:r>
      <w:r w:rsidR="00525A13" w:rsidRPr="00525A13">
        <w:rPr>
          <w:rFonts w:ascii="Times New Roman" w:hAnsi="Times New Roman"/>
          <w:b/>
          <w:bCs/>
          <w:iCs/>
          <w:sz w:val="24"/>
          <w:szCs w:val="24"/>
        </w:rPr>
        <w:t xml:space="preserve"> </w:t>
      </w:r>
      <w:proofErr w:type="spellStart"/>
      <w:r w:rsidR="00525A13" w:rsidRPr="00525A13">
        <w:rPr>
          <w:rFonts w:ascii="Times New Roman" w:hAnsi="Times New Roman"/>
          <w:b/>
          <w:bCs/>
          <w:iCs/>
          <w:sz w:val="24"/>
          <w:szCs w:val="24"/>
        </w:rPr>
        <w:t>Adisa</w:t>
      </w:r>
      <w:proofErr w:type="spellEnd"/>
      <w:r w:rsidR="00525A13" w:rsidRPr="00525A13">
        <w:rPr>
          <w:rFonts w:ascii="Times New Roman" w:hAnsi="Times New Roman"/>
          <w:b/>
          <w:bCs/>
          <w:iCs/>
          <w:sz w:val="24"/>
          <w:szCs w:val="24"/>
        </w:rPr>
        <w:t xml:space="preserve"> </w:t>
      </w:r>
      <w:proofErr w:type="spellStart"/>
      <w:r w:rsidR="00525A13" w:rsidRPr="00525A13">
        <w:rPr>
          <w:rFonts w:ascii="Times New Roman" w:hAnsi="Times New Roman"/>
          <w:b/>
          <w:bCs/>
          <w:iCs/>
          <w:sz w:val="24"/>
          <w:szCs w:val="24"/>
        </w:rPr>
        <w:t>Lateef</w:t>
      </w:r>
      <w:proofErr w:type="spellEnd"/>
      <w:r w:rsidR="00525A13" w:rsidRPr="00525A13">
        <w:rPr>
          <w:rFonts w:ascii="Times New Roman" w:hAnsi="Times New Roman"/>
          <w:b/>
          <w:bCs/>
          <w:iCs/>
          <w:sz w:val="24"/>
          <w:szCs w:val="24"/>
        </w:rPr>
        <w:t xml:space="preserve"> AYODEJI</w:t>
      </w:r>
      <w:r w:rsidR="00525A13" w:rsidRPr="00525A13">
        <w:rPr>
          <w:rFonts w:ascii="Times New Roman" w:hAnsi="Times New Roman"/>
          <w:b/>
          <w:bCs/>
          <w:iCs/>
          <w:sz w:val="24"/>
          <w:szCs w:val="24"/>
          <w:vertAlign w:val="superscript"/>
        </w:rPr>
        <w:t>2</w:t>
      </w:r>
      <w:r w:rsidR="00525A13" w:rsidRPr="00525A13">
        <w:rPr>
          <w:rFonts w:ascii="Times New Roman" w:hAnsi="Times New Roman"/>
          <w:b/>
          <w:bCs/>
          <w:iCs/>
          <w:sz w:val="24"/>
          <w:szCs w:val="24"/>
          <w:vertAlign w:val="superscript"/>
        </w:rPr>
        <w:t xml:space="preserve"> </w:t>
      </w:r>
      <w:r w:rsidR="00525A13" w:rsidRPr="00525A13">
        <w:rPr>
          <w:rFonts w:ascii="Times New Roman" w:hAnsi="Times New Roman"/>
          <w:b/>
          <w:bCs/>
          <w:iCs/>
          <w:sz w:val="24"/>
          <w:szCs w:val="24"/>
        </w:rPr>
        <w:t xml:space="preserve">; </w:t>
      </w:r>
      <w:proofErr w:type="spellStart"/>
      <w:r w:rsidR="002F55D4">
        <w:rPr>
          <w:rFonts w:ascii="Times New Roman" w:hAnsi="Times New Roman"/>
          <w:b/>
          <w:bCs/>
          <w:iCs/>
          <w:sz w:val="24"/>
          <w:szCs w:val="24"/>
        </w:rPr>
        <w:t>Ibifunmilola</w:t>
      </w:r>
      <w:proofErr w:type="spellEnd"/>
      <w:r w:rsidR="002F55D4">
        <w:rPr>
          <w:rFonts w:ascii="Times New Roman" w:hAnsi="Times New Roman"/>
          <w:b/>
          <w:bCs/>
          <w:iCs/>
          <w:sz w:val="24"/>
          <w:szCs w:val="24"/>
        </w:rPr>
        <w:t xml:space="preserve"> David OLUFEMI</w:t>
      </w:r>
      <w:r w:rsidR="002F55D4" w:rsidRPr="002F55D4">
        <w:rPr>
          <w:rFonts w:ascii="Times New Roman" w:hAnsi="Times New Roman"/>
          <w:b/>
          <w:bCs/>
          <w:iCs/>
          <w:sz w:val="24"/>
          <w:szCs w:val="24"/>
          <w:vertAlign w:val="superscript"/>
        </w:rPr>
        <w:t>3</w:t>
      </w:r>
      <w:r w:rsidR="002F55D4">
        <w:rPr>
          <w:rFonts w:ascii="Times New Roman" w:hAnsi="Times New Roman"/>
          <w:b/>
          <w:bCs/>
          <w:iCs/>
          <w:sz w:val="24"/>
          <w:szCs w:val="24"/>
        </w:rPr>
        <w:t>;</w:t>
      </w:r>
      <w:r w:rsidR="00525A13" w:rsidRPr="00525A13">
        <w:rPr>
          <w:rFonts w:ascii="Times New Roman" w:hAnsi="Times New Roman"/>
          <w:b/>
          <w:bCs/>
          <w:iCs/>
          <w:sz w:val="24"/>
          <w:szCs w:val="24"/>
        </w:rPr>
        <w:t xml:space="preserve">Deji </w:t>
      </w:r>
      <w:proofErr w:type="spellStart"/>
      <w:r w:rsidR="00525A13" w:rsidRPr="00525A13">
        <w:rPr>
          <w:rFonts w:ascii="Times New Roman" w:hAnsi="Times New Roman"/>
          <w:b/>
          <w:bCs/>
          <w:iCs/>
          <w:sz w:val="24"/>
          <w:szCs w:val="24"/>
        </w:rPr>
        <w:t>Oyeleye</w:t>
      </w:r>
      <w:proofErr w:type="spellEnd"/>
      <w:r w:rsidR="00525A13" w:rsidRPr="00525A13">
        <w:rPr>
          <w:rFonts w:ascii="Times New Roman" w:hAnsi="Times New Roman"/>
          <w:b/>
          <w:bCs/>
          <w:iCs/>
          <w:sz w:val="24"/>
          <w:szCs w:val="24"/>
        </w:rPr>
        <w:t xml:space="preserve"> </w:t>
      </w:r>
      <w:proofErr w:type="spellStart"/>
      <w:r w:rsidR="00525A13" w:rsidRPr="00525A13">
        <w:rPr>
          <w:rFonts w:ascii="Times New Roman" w:hAnsi="Times New Roman"/>
          <w:b/>
          <w:bCs/>
          <w:iCs/>
          <w:sz w:val="24"/>
          <w:szCs w:val="24"/>
        </w:rPr>
        <w:t>Bosede</w:t>
      </w:r>
      <w:proofErr w:type="spellEnd"/>
      <w:r w:rsidR="00525A13" w:rsidRPr="00525A13">
        <w:rPr>
          <w:rFonts w:ascii="Times New Roman" w:hAnsi="Times New Roman"/>
          <w:b/>
          <w:bCs/>
          <w:iCs/>
          <w:sz w:val="24"/>
          <w:szCs w:val="24"/>
        </w:rPr>
        <w:t xml:space="preserve"> OLUWASEUN</w:t>
      </w:r>
      <w:r w:rsidR="00525A13" w:rsidRPr="00525A13">
        <w:rPr>
          <w:rFonts w:ascii="Times New Roman" w:hAnsi="Times New Roman"/>
          <w:b/>
          <w:bCs/>
          <w:iCs/>
          <w:sz w:val="24"/>
          <w:szCs w:val="24"/>
          <w:vertAlign w:val="superscript"/>
        </w:rPr>
        <w:t>4</w:t>
      </w:r>
      <w:r w:rsidR="00525A13" w:rsidRPr="00525A13">
        <w:rPr>
          <w:rFonts w:ascii="Times New Roman" w:hAnsi="Times New Roman"/>
          <w:b/>
          <w:bCs/>
          <w:iCs/>
          <w:sz w:val="24"/>
          <w:szCs w:val="24"/>
          <w:vertAlign w:val="superscript"/>
        </w:rPr>
        <w:t xml:space="preserve"> </w:t>
      </w:r>
      <w:r w:rsidR="00525A13" w:rsidRPr="00525A13">
        <w:rPr>
          <w:rFonts w:ascii="Times New Roman" w:hAnsi="Times New Roman"/>
          <w:b/>
          <w:bCs/>
          <w:iCs/>
          <w:sz w:val="24"/>
          <w:szCs w:val="24"/>
        </w:rPr>
        <w:t xml:space="preserve">; </w:t>
      </w:r>
      <w:proofErr w:type="spellStart"/>
      <w:r w:rsidR="00525A13" w:rsidRPr="00525A13">
        <w:rPr>
          <w:rFonts w:ascii="Times New Roman" w:hAnsi="Times New Roman"/>
          <w:b/>
          <w:bCs/>
          <w:iCs/>
          <w:sz w:val="24"/>
          <w:szCs w:val="24"/>
        </w:rPr>
        <w:t>Agbede</w:t>
      </w:r>
      <w:proofErr w:type="spellEnd"/>
      <w:r w:rsidR="00525A13" w:rsidRPr="00525A13">
        <w:rPr>
          <w:rFonts w:ascii="Times New Roman" w:hAnsi="Times New Roman"/>
          <w:b/>
          <w:bCs/>
          <w:iCs/>
          <w:sz w:val="24"/>
          <w:szCs w:val="24"/>
        </w:rPr>
        <w:t xml:space="preserve"> Gabriel KEHINDE</w:t>
      </w:r>
      <w:r w:rsidR="00525A13" w:rsidRPr="002F55D4">
        <w:rPr>
          <w:rFonts w:ascii="Times New Roman" w:hAnsi="Times New Roman"/>
          <w:b/>
          <w:bCs/>
          <w:iCs/>
          <w:sz w:val="24"/>
          <w:szCs w:val="24"/>
          <w:vertAlign w:val="superscript"/>
        </w:rPr>
        <w:t>5</w:t>
      </w:r>
      <w:r w:rsidR="00525A13" w:rsidRPr="00525A13">
        <w:rPr>
          <w:rFonts w:ascii="Times New Roman" w:hAnsi="Times New Roman"/>
          <w:b/>
          <w:bCs/>
          <w:iCs/>
          <w:sz w:val="24"/>
          <w:szCs w:val="24"/>
        </w:rPr>
        <w:t xml:space="preserve">; </w:t>
      </w:r>
      <w:r w:rsidR="00525A13" w:rsidRPr="00525A13">
        <w:rPr>
          <w:rFonts w:ascii="Times New Roman" w:hAnsi="Times New Roman"/>
          <w:b/>
          <w:bCs/>
          <w:iCs/>
          <w:sz w:val="24"/>
          <w:szCs w:val="24"/>
        </w:rPr>
        <w:t>Samuel Samson OJEME</w:t>
      </w:r>
      <w:r w:rsidR="00525A13" w:rsidRPr="00525A13">
        <w:rPr>
          <w:rFonts w:ascii="Times New Roman" w:hAnsi="Times New Roman"/>
          <w:b/>
          <w:bCs/>
          <w:iCs/>
          <w:sz w:val="24"/>
          <w:szCs w:val="24"/>
          <w:vertAlign w:val="superscript"/>
        </w:rPr>
        <w:t>6</w:t>
      </w:r>
    </w:p>
    <w:p w14:paraId="64C84A78" w14:textId="5A8F99B1" w:rsidR="000564ED" w:rsidRPr="00525A13" w:rsidRDefault="000564ED" w:rsidP="00525A13">
      <w:pPr>
        <w:spacing w:after="0"/>
        <w:rPr>
          <w:rFonts w:ascii="Times New Roman" w:hAnsi="Times New Roman"/>
          <w:sz w:val="24"/>
          <w:szCs w:val="24"/>
        </w:rPr>
      </w:pPr>
    </w:p>
    <w:p w14:paraId="7451EBB1" w14:textId="1D6C82D4" w:rsidR="00BA0CBB" w:rsidRPr="00525A13" w:rsidRDefault="00BA0CBB" w:rsidP="00E26FFC">
      <w:pPr>
        <w:autoSpaceDE w:val="0"/>
        <w:autoSpaceDN w:val="0"/>
        <w:adjustRightInd w:val="0"/>
        <w:spacing w:after="0" w:line="240" w:lineRule="auto"/>
        <w:jc w:val="center"/>
        <w:rPr>
          <w:rFonts w:ascii="Times New Roman" w:hAnsi="Times New Roman"/>
          <w:bCs/>
          <w:i/>
          <w:iCs/>
          <w:sz w:val="24"/>
          <w:szCs w:val="24"/>
        </w:rPr>
      </w:pPr>
      <w:bookmarkStart w:id="0" w:name="_Hlk112353933"/>
      <w:r w:rsidRPr="00525A13">
        <w:rPr>
          <w:rFonts w:ascii="Times New Roman" w:hAnsi="Times New Roman"/>
          <w:bCs/>
          <w:i/>
          <w:iCs/>
          <w:sz w:val="24"/>
          <w:szCs w:val="24"/>
          <w:vertAlign w:val="superscript"/>
        </w:rPr>
        <w:t>1</w:t>
      </w:r>
      <w:r w:rsidRPr="00525A13">
        <w:rPr>
          <w:rFonts w:ascii="Times New Roman" w:hAnsi="Times New Roman"/>
          <w:bCs/>
          <w:i/>
          <w:iCs/>
          <w:sz w:val="24"/>
          <w:szCs w:val="24"/>
        </w:rPr>
        <w:t xml:space="preserve"> Department of </w:t>
      </w:r>
      <w:r w:rsidR="00A95712" w:rsidRPr="00525A13">
        <w:rPr>
          <w:rFonts w:ascii="Times New Roman" w:hAnsi="Times New Roman"/>
          <w:bCs/>
          <w:i/>
          <w:iCs/>
          <w:sz w:val="24"/>
          <w:szCs w:val="24"/>
        </w:rPr>
        <w:t>Accounting</w:t>
      </w:r>
      <w:r w:rsidRPr="00525A13">
        <w:rPr>
          <w:rFonts w:ascii="Times New Roman" w:hAnsi="Times New Roman"/>
          <w:bCs/>
          <w:i/>
          <w:iCs/>
          <w:sz w:val="24"/>
          <w:szCs w:val="24"/>
        </w:rPr>
        <w:t xml:space="preserve">, Federal University </w:t>
      </w:r>
      <w:proofErr w:type="spellStart"/>
      <w:r w:rsidRPr="00525A13">
        <w:rPr>
          <w:rFonts w:ascii="Times New Roman" w:hAnsi="Times New Roman"/>
          <w:bCs/>
          <w:i/>
          <w:iCs/>
          <w:sz w:val="24"/>
          <w:szCs w:val="24"/>
        </w:rPr>
        <w:t>Oye</w:t>
      </w:r>
      <w:proofErr w:type="spellEnd"/>
      <w:r w:rsidRPr="00525A13">
        <w:rPr>
          <w:rFonts w:ascii="Times New Roman" w:hAnsi="Times New Roman"/>
          <w:bCs/>
          <w:i/>
          <w:iCs/>
          <w:sz w:val="24"/>
          <w:szCs w:val="24"/>
        </w:rPr>
        <w:t xml:space="preserve"> </w:t>
      </w:r>
      <w:proofErr w:type="spellStart"/>
      <w:r w:rsidRPr="00525A13">
        <w:rPr>
          <w:rFonts w:ascii="Times New Roman" w:hAnsi="Times New Roman"/>
          <w:bCs/>
          <w:i/>
          <w:iCs/>
          <w:sz w:val="24"/>
          <w:szCs w:val="24"/>
        </w:rPr>
        <w:t>Ekiti</w:t>
      </w:r>
      <w:proofErr w:type="spellEnd"/>
      <w:r w:rsidR="00A95712" w:rsidRPr="00525A13">
        <w:rPr>
          <w:rFonts w:ascii="Times New Roman" w:hAnsi="Times New Roman"/>
          <w:bCs/>
          <w:i/>
          <w:iCs/>
          <w:sz w:val="24"/>
          <w:szCs w:val="24"/>
        </w:rPr>
        <w:t xml:space="preserve"> </w:t>
      </w:r>
      <w:proofErr w:type="gramStart"/>
      <w:r w:rsidR="00A95712" w:rsidRPr="00525A13">
        <w:rPr>
          <w:rFonts w:ascii="Times New Roman" w:hAnsi="Times New Roman"/>
          <w:bCs/>
          <w:i/>
          <w:iCs/>
          <w:sz w:val="24"/>
          <w:szCs w:val="24"/>
        </w:rPr>
        <w:t>State ,</w:t>
      </w:r>
      <w:proofErr w:type="gramEnd"/>
      <w:r w:rsidR="00A95712" w:rsidRPr="00525A13">
        <w:rPr>
          <w:rFonts w:ascii="Times New Roman" w:hAnsi="Times New Roman"/>
          <w:bCs/>
          <w:i/>
          <w:iCs/>
          <w:sz w:val="24"/>
          <w:szCs w:val="24"/>
        </w:rPr>
        <w:t>Nigeria</w:t>
      </w:r>
    </w:p>
    <w:p w14:paraId="5C185125" w14:textId="56D9A171" w:rsidR="00525A13" w:rsidRPr="00525A13" w:rsidRDefault="00525A13" w:rsidP="00525A13">
      <w:pPr>
        <w:spacing w:after="0"/>
        <w:rPr>
          <w:rFonts w:ascii="Times New Roman" w:hAnsi="Times New Roman"/>
          <w:sz w:val="24"/>
          <w:szCs w:val="24"/>
        </w:rPr>
      </w:pPr>
      <w:r w:rsidRPr="00525A13">
        <w:rPr>
          <w:rFonts w:ascii="Times New Roman" w:hAnsi="Times New Roman"/>
          <w:sz w:val="24"/>
          <w:szCs w:val="24"/>
        </w:rPr>
        <w:t xml:space="preserve">  </w:t>
      </w:r>
      <w:r w:rsidRPr="00525A13">
        <w:rPr>
          <w:rFonts w:ascii="Times New Roman" w:hAnsi="Times New Roman"/>
          <w:sz w:val="24"/>
          <w:szCs w:val="24"/>
        </w:rPr>
        <w:tab/>
      </w:r>
      <w:r w:rsidRPr="00525A13">
        <w:rPr>
          <w:rFonts w:ascii="Times New Roman" w:hAnsi="Times New Roman"/>
          <w:sz w:val="24"/>
          <w:szCs w:val="24"/>
        </w:rPr>
        <w:tab/>
      </w:r>
      <w:r w:rsidRPr="00525A13">
        <w:rPr>
          <w:rFonts w:ascii="Times New Roman" w:hAnsi="Times New Roman"/>
          <w:sz w:val="24"/>
          <w:szCs w:val="24"/>
        </w:rPr>
        <w:tab/>
      </w:r>
      <w:r w:rsidRPr="00525A13">
        <w:rPr>
          <w:rFonts w:ascii="Times New Roman" w:hAnsi="Times New Roman"/>
          <w:sz w:val="24"/>
          <w:szCs w:val="24"/>
        </w:rPr>
        <w:tab/>
        <w:t xml:space="preserve"> E</w:t>
      </w:r>
      <w:r w:rsidRPr="00525A13">
        <w:rPr>
          <w:rFonts w:ascii="Times New Roman" w:hAnsi="Times New Roman"/>
          <w:sz w:val="24"/>
          <w:szCs w:val="24"/>
        </w:rPr>
        <w:t>mail;alimomoh@gmail.com</w:t>
      </w:r>
      <w:r w:rsidRPr="00525A13">
        <w:rPr>
          <w:rFonts w:ascii="Times New Roman" w:hAnsi="Times New Roman"/>
          <w:sz w:val="24"/>
          <w:szCs w:val="24"/>
        </w:rPr>
        <w:t xml:space="preserve">   </w:t>
      </w:r>
    </w:p>
    <w:p w14:paraId="2020AB5F" w14:textId="4F3B351D" w:rsidR="00525A13" w:rsidRPr="00525A13" w:rsidRDefault="00525A13" w:rsidP="00525A13">
      <w:pPr>
        <w:spacing w:after="0"/>
        <w:rPr>
          <w:rFonts w:ascii="Times New Roman" w:hAnsi="Times New Roman"/>
          <w:sz w:val="24"/>
          <w:szCs w:val="24"/>
        </w:rPr>
      </w:pPr>
      <w:r w:rsidRPr="00525A13">
        <w:rPr>
          <w:rFonts w:ascii="Times New Roman" w:hAnsi="Times New Roman"/>
          <w:sz w:val="24"/>
          <w:szCs w:val="24"/>
        </w:rPr>
        <w:tab/>
      </w:r>
      <w:r w:rsidRPr="00525A13">
        <w:rPr>
          <w:rFonts w:ascii="Times New Roman" w:hAnsi="Times New Roman"/>
          <w:sz w:val="24"/>
          <w:szCs w:val="24"/>
        </w:rPr>
        <w:tab/>
      </w:r>
      <w:r w:rsidRPr="00525A13">
        <w:rPr>
          <w:rFonts w:ascii="Times New Roman" w:hAnsi="Times New Roman"/>
          <w:sz w:val="24"/>
          <w:szCs w:val="24"/>
        </w:rPr>
        <w:tab/>
      </w:r>
      <w:r w:rsidRPr="00525A13">
        <w:rPr>
          <w:rFonts w:ascii="Times New Roman" w:hAnsi="Times New Roman"/>
          <w:sz w:val="24"/>
          <w:szCs w:val="24"/>
        </w:rPr>
        <w:tab/>
        <w:t xml:space="preserve">    Tel No</w:t>
      </w:r>
      <w:proofErr w:type="gramStart"/>
      <w:r w:rsidRPr="00525A13">
        <w:rPr>
          <w:rFonts w:ascii="Times New Roman" w:hAnsi="Times New Roman"/>
          <w:sz w:val="24"/>
          <w:szCs w:val="24"/>
        </w:rPr>
        <w:t>:+</w:t>
      </w:r>
      <w:proofErr w:type="gramEnd"/>
      <w:r w:rsidRPr="00525A13">
        <w:rPr>
          <w:rFonts w:ascii="Times New Roman" w:hAnsi="Times New Roman"/>
          <w:sz w:val="24"/>
          <w:szCs w:val="24"/>
        </w:rPr>
        <w:t>234</w:t>
      </w:r>
      <w:r w:rsidRPr="00525A13">
        <w:rPr>
          <w:rFonts w:ascii="Times New Roman" w:hAnsi="Times New Roman"/>
          <w:bCs/>
          <w:i/>
          <w:iCs/>
          <w:sz w:val="24"/>
          <w:szCs w:val="24"/>
        </w:rPr>
        <w:t>7038048538</w:t>
      </w:r>
    </w:p>
    <w:p w14:paraId="55082514" w14:textId="5E8529B2" w:rsidR="00A95712" w:rsidRPr="00525A13" w:rsidRDefault="00A95712" w:rsidP="00E26FFC">
      <w:pPr>
        <w:autoSpaceDE w:val="0"/>
        <w:autoSpaceDN w:val="0"/>
        <w:adjustRightInd w:val="0"/>
        <w:spacing w:after="0" w:line="240" w:lineRule="auto"/>
        <w:jc w:val="center"/>
        <w:rPr>
          <w:rFonts w:ascii="Times New Roman" w:hAnsi="Times New Roman"/>
          <w:bCs/>
          <w:i/>
          <w:iCs/>
          <w:sz w:val="24"/>
          <w:szCs w:val="24"/>
        </w:rPr>
      </w:pPr>
      <w:bookmarkStart w:id="1" w:name="_Hlk112354025"/>
      <w:bookmarkEnd w:id="0"/>
      <w:r w:rsidRPr="00525A13">
        <w:rPr>
          <w:rFonts w:ascii="Times New Roman" w:hAnsi="Times New Roman"/>
          <w:bCs/>
          <w:i/>
          <w:iCs/>
          <w:sz w:val="24"/>
          <w:szCs w:val="24"/>
          <w:vertAlign w:val="superscript"/>
        </w:rPr>
        <w:t>2</w:t>
      </w:r>
      <w:r w:rsidRPr="00525A13">
        <w:rPr>
          <w:rFonts w:ascii="Times New Roman" w:hAnsi="Times New Roman"/>
          <w:bCs/>
          <w:i/>
          <w:iCs/>
          <w:sz w:val="24"/>
          <w:szCs w:val="24"/>
        </w:rPr>
        <w:t>Department of Accounting, Achiever University Ondo State, Nigeria</w:t>
      </w:r>
    </w:p>
    <w:p w14:paraId="359D8A4D" w14:textId="4FDA9D57" w:rsidR="00123C2F" w:rsidRPr="00525A13" w:rsidRDefault="00123C2F" w:rsidP="00E26FFC">
      <w:pPr>
        <w:autoSpaceDE w:val="0"/>
        <w:autoSpaceDN w:val="0"/>
        <w:adjustRightInd w:val="0"/>
        <w:spacing w:after="0" w:line="240" w:lineRule="auto"/>
        <w:jc w:val="center"/>
        <w:rPr>
          <w:rFonts w:ascii="Times New Roman" w:hAnsi="Times New Roman"/>
          <w:bCs/>
          <w:i/>
          <w:iCs/>
          <w:sz w:val="24"/>
          <w:szCs w:val="24"/>
        </w:rPr>
      </w:pPr>
      <w:r w:rsidRPr="00525A13">
        <w:rPr>
          <w:rFonts w:ascii="Times New Roman" w:hAnsi="Times New Roman"/>
          <w:bCs/>
          <w:i/>
          <w:iCs/>
          <w:sz w:val="24"/>
          <w:szCs w:val="24"/>
        </w:rPr>
        <w:t>Email;adisalateefayodeji@gmail.com</w:t>
      </w:r>
    </w:p>
    <w:bookmarkEnd w:id="1"/>
    <w:p w14:paraId="4BA75304" w14:textId="38CCB846" w:rsidR="00A95712" w:rsidRPr="00525A13" w:rsidRDefault="002F55D4" w:rsidP="00E26FFC">
      <w:pPr>
        <w:autoSpaceDE w:val="0"/>
        <w:autoSpaceDN w:val="0"/>
        <w:adjustRightInd w:val="0"/>
        <w:spacing w:after="0" w:line="240" w:lineRule="auto"/>
        <w:jc w:val="center"/>
        <w:rPr>
          <w:rFonts w:ascii="Times New Roman" w:hAnsi="Times New Roman"/>
          <w:bCs/>
          <w:i/>
          <w:iCs/>
          <w:sz w:val="24"/>
          <w:szCs w:val="24"/>
        </w:rPr>
      </w:pPr>
      <w:r>
        <w:rPr>
          <w:rFonts w:ascii="Times New Roman" w:hAnsi="Times New Roman"/>
          <w:bCs/>
          <w:i/>
          <w:iCs/>
          <w:sz w:val="24"/>
          <w:szCs w:val="24"/>
        </w:rPr>
        <w:t>+2348033657504</w:t>
      </w:r>
    </w:p>
    <w:p w14:paraId="23AD28F5" w14:textId="6CA4B870" w:rsidR="00A95712" w:rsidRPr="00525A13" w:rsidRDefault="00A95712" w:rsidP="00E26FFC">
      <w:pPr>
        <w:autoSpaceDE w:val="0"/>
        <w:autoSpaceDN w:val="0"/>
        <w:adjustRightInd w:val="0"/>
        <w:spacing w:after="0" w:line="240" w:lineRule="auto"/>
        <w:jc w:val="center"/>
        <w:rPr>
          <w:rFonts w:ascii="Times New Roman" w:hAnsi="Times New Roman"/>
          <w:bCs/>
          <w:i/>
          <w:iCs/>
          <w:sz w:val="24"/>
          <w:szCs w:val="24"/>
        </w:rPr>
      </w:pPr>
      <w:r w:rsidRPr="00525A13">
        <w:rPr>
          <w:rFonts w:ascii="Times New Roman" w:hAnsi="Times New Roman"/>
          <w:bCs/>
          <w:i/>
          <w:iCs/>
          <w:sz w:val="24"/>
          <w:szCs w:val="24"/>
          <w:vertAlign w:val="superscript"/>
        </w:rPr>
        <w:t>3</w:t>
      </w:r>
      <w:r w:rsidRPr="00525A13">
        <w:rPr>
          <w:rFonts w:ascii="Times New Roman" w:hAnsi="Times New Roman"/>
          <w:bCs/>
          <w:i/>
          <w:iCs/>
          <w:sz w:val="24"/>
          <w:szCs w:val="24"/>
        </w:rPr>
        <w:t>Department of Accounting, Achiever University Ondo State, Nigeria</w:t>
      </w:r>
    </w:p>
    <w:p w14:paraId="06448E9C" w14:textId="1D367C0A" w:rsidR="00123C2F" w:rsidRPr="00525A13" w:rsidRDefault="00BE1791" w:rsidP="00E26FFC">
      <w:pPr>
        <w:autoSpaceDE w:val="0"/>
        <w:autoSpaceDN w:val="0"/>
        <w:adjustRightInd w:val="0"/>
        <w:spacing w:after="0" w:line="240" w:lineRule="auto"/>
        <w:jc w:val="center"/>
        <w:rPr>
          <w:rFonts w:ascii="Times New Roman" w:hAnsi="Times New Roman"/>
          <w:bCs/>
          <w:i/>
          <w:iCs/>
          <w:sz w:val="24"/>
          <w:szCs w:val="24"/>
        </w:rPr>
      </w:pPr>
      <w:r w:rsidRPr="00525A13">
        <w:rPr>
          <w:rFonts w:ascii="Times New Roman" w:hAnsi="Times New Roman"/>
          <w:bCs/>
          <w:i/>
          <w:iCs/>
          <w:sz w:val="24"/>
          <w:szCs w:val="24"/>
        </w:rPr>
        <w:t>Email</w:t>
      </w:r>
      <w:proofErr w:type="gramStart"/>
      <w:r w:rsidRPr="00525A13">
        <w:rPr>
          <w:rFonts w:ascii="Times New Roman" w:hAnsi="Times New Roman"/>
          <w:bCs/>
          <w:i/>
          <w:iCs/>
          <w:sz w:val="24"/>
          <w:szCs w:val="24"/>
        </w:rPr>
        <w:t>;</w:t>
      </w:r>
      <w:proofErr w:type="gramEnd"/>
      <w:r w:rsidR="001F2C52" w:rsidRPr="00525A13">
        <w:fldChar w:fldCharType="begin"/>
      </w:r>
      <w:r w:rsidR="001F2C52" w:rsidRPr="00525A13">
        <w:instrText xml:space="preserve"> HYPERLINK "mailto:davidbifunmilola@gmail.com" </w:instrText>
      </w:r>
      <w:r w:rsidR="001F2C52" w:rsidRPr="00525A13">
        <w:fldChar w:fldCharType="separate"/>
      </w:r>
      <w:r w:rsidRPr="00525A13">
        <w:rPr>
          <w:rStyle w:val="Hyperlink"/>
          <w:rFonts w:ascii="Times New Roman" w:hAnsi="Times New Roman"/>
          <w:bCs/>
          <w:i/>
          <w:iCs/>
          <w:sz w:val="24"/>
          <w:szCs w:val="24"/>
        </w:rPr>
        <w:t>davidbifunmilola@gmail.com</w:t>
      </w:r>
      <w:r w:rsidR="001F2C52" w:rsidRPr="00525A13">
        <w:rPr>
          <w:rStyle w:val="Hyperlink"/>
          <w:rFonts w:ascii="Times New Roman" w:hAnsi="Times New Roman"/>
          <w:bCs/>
          <w:i/>
          <w:iCs/>
          <w:sz w:val="24"/>
          <w:szCs w:val="24"/>
        </w:rPr>
        <w:fldChar w:fldCharType="end"/>
      </w:r>
    </w:p>
    <w:p w14:paraId="0827C745" w14:textId="5F7D4A72" w:rsidR="00123C2F" w:rsidRPr="00525A13" w:rsidRDefault="002F55D4" w:rsidP="00E26FFC">
      <w:pPr>
        <w:autoSpaceDE w:val="0"/>
        <w:autoSpaceDN w:val="0"/>
        <w:adjustRightInd w:val="0"/>
        <w:spacing w:after="0" w:line="240" w:lineRule="auto"/>
        <w:jc w:val="center"/>
        <w:rPr>
          <w:rFonts w:ascii="Times New Roman" w:hAnsi="Times New Roman"/>
          <w:bCs/>
          <w:i/>
          <w:iCs/>
          <w:sz w:val="24"/>
          <w:szCs w:val="24"/>
        </w:rPr>
      </w:pPr>
      <w:r>
        <w:rPr>
          <w:rFonts w:ascii="Times New Roman" w:hAnsi="Times New Roman"/>
          <w:bCs/>
          <w:i/>
          <w:iCs/>
          <w:sz w:val="24"/>
          <w:szCs w:val="24"/>
        </w:rPr>
        <w:t>+2348034171066</w:t>
      </w:r>
    </w:p>
    <w:p w14:paraId="0B928CBF" w14:textId="77777777" w:rsidR="00A95712" w:rsidRPr="00525A13" w:rsidRDefault="00A95712" w:rsidP="00E26FFC">
      <w:pPr>
        <w:autoSpaceDE w:val="0"/>
        <w:autoSpaceDN w:val="0"/>
        <w:adjustRightInd w:val="0"/>
        <w:spacing w:after="0" w:line="240" w:lineRule="auto"/>
        <w:jc w:val="center"/>
        <w:rPr>
          <w:rFonts w:ascii="Times New Roman" w:hAnsi="Times New Roman"/>
          <w:bCs/>
          <w:i/>
          <w:iCs/>
          <w:sz w:val="24"/>
          <w:szCs w:val="24"/>
        </w:rPr>
      </w:pPr>
    </w:p>
    <w:p w14:paraId="3F7BEBE9" w14:textId="2649BA86" w:rsidR="00A95712" w:rsidRPr="00525A13" w:rsidRDefault="00A95712" w:rsidP="00E26FFC">
      <w:pPr>
        <w:autoSpaceDE w:val="0"/>
        <w:autoSpaceDN w:val="0"/>
        <w:adjustRightInd w:val="0"/>
        <w:spacing w:after="0" w:line="240" w:lineRule="auto"/>
        <w:jc w:val="center"/>
        <w:rPr>
          <w:rFonts w:ascii="Times New Roman" w:hAnsi="Times New Roman"/>
          <w:bCs/>
          <w:i/>
          <w:iCs/>
          <w:sz w:val="24"/>
          <w:szCs w:val="24"/>
        </w:rPr>
      </w:pPr>
      <w:r w:rsidRPr="00525A13">
        <w:rPr>
          <w:rFonts w:ascii="Times New Roman" w:hAnsi="Times New Roman"/>
          <w:bCs/>
          <w:i/>
          <w:iCs/>
          <w:sz w:val="24"/>
          <w:szCs w:val="24"/>
          <w:vertAlign w:val="superscript"/>
        </w:rPr>
        <w:t>4</w:t>
      </w:r>
      <w:r w:rsidRPr="00525A13">
        <w:rPr>
          <w:rFonts w:ascii="Times New Roman" w:hAnsi="Times New Roman"/>
          <w:bCs/>
          <w:i/>
          <w:iCs/>
          <w:sz w:val="24"/>
          <w:szCs w:val="24"/>
        </w:rPr>
        <w:t xml:space="preserve">Department of Accounting, Achiever University Ondo </w:t>
      </w:r>
      <w:proofErr w:type="gramStart"/>
      <w:r w:rsidRPr="00525A13">
        <w:rPr>
          <w:rFonts w:ascii="Times New Roman" w:hAnsi="Times New Roman"/>
          <w:bCs/>
          <w:i/>
          <w:iCs/>
          <w:sz w:val="24"/>
          <w:szCs w:val="24"/>
        </w:rPr>
        <w:t>State ,</w:t>
      </w:r>
      <w:proofErr w:type="gramEnd"/>
      <w:r w:rsidRPr="00525A13">
        <w:rPr>
          <w:rFonts w:ascii="Times New Roman" w:hAnsi="Times New Roman"/>
          <w:bCs/>
          <w:i/>
          <w:iCs/>
          <w:sz w:val="24"/>
          <w:szCs w:val="24"/>
        </w:rPr>
        <w:t>Nigeria</w:t>
      </w:r>
    </w:p>
    <w:p w14:paraId="75856612" w14:textId="5B73ECE0" w:rsidR="00123C2F" w:rsidRPr="00525A13" w:rsidRDefault="00BE1791" w:rsidP="00E26FFC">
      <w:pPr>
        <w:autoSpaceDE w:val="0"/>
        <w:autoSpaceDN w:val="0"/>
        <w:adjustRightInd w:val="0"/>
        <w:spacing w:after="0" w:line="240" w:lineRule="auto"/>
        <w:jc w:val="center"/>
        <w:rPr>
          <w:rFonts w:ascii="Times New Roman" w:hAnsi="Times New Roman"/>
          <w:bCs/>
          <w:i/>
          <w:iCs/>
          <w:sz w:val="24"/>
          <w:szCs w:val="24"/>
        </w:rPr>
      </w:pPr>
      <w:r w:rsidRPr="00525A13">
        <w:rPr>
          <w:rFonts w:ascii="Times New Roman" w:hAnsi="Times New Roman"/>
          <w:bCs/>
          <w:i/>
          <w:iCs/>
          <w:sz w:val="24"/>
          <w:szCs w:val="24"/>
        </w:rPr>
        <w:t>Email;</w:t>
      </w:r>
      <w:r w:rsidR="00123C2F" w:rsidRPr="00525A13">
        <w:rPr>
          <w:rFonts w:ascii="Times New Roman" w:hAnsi="Times New Roman"/>
          <w:bCs/>
          <w:i/>
          <w:iCs/>
          <w:sz w:val="24"/>
          <w:szCs w:val="24"/>
        </w:rPr>
        <w:t>oyeleyesun@gmail.com</w:t>
      </w:r>
    </w:p>
    <w:p w14:paraId="75481971" w14:textId="1094BE01" w:rsidR="00A95712" w:rsidRPr="00525A13" w:rsidRDefault="002F55D4" w:rsidP="00E26FFC">
      <w:pPr>
        <w:autoSpaceDE w:val="0"/>
        <w:autoSpaceDN w:val="0"/>
        <w:adjustRightInd w:val="0"/>
        <w:spacing w:after="0" w:line="240" w:lineRule="auto"/>
        <w:jc w:val="center"/>
        <w:rPr>
          <w:rFonts w:ascii="Times New Roman" w:hAnsi="Times New Roman"/>
          <w:bCs/>
          <w:i/>
          <w:iCs/>
          <w:sz w:val="24"/>
          <w:szCs w:val="24"/>
        </w:rPr>
      </w:pPr>
      <w:r>
        <w:rPr>
          <w:rFonts w:ascii="Times New Roman" w:hAnsi="Times New Roman"/>
          <w:bCs/>
          <w:i/>
          <w:iCs/>
          <w:sz w:val="24"/>
          <w:szCs w:val="24"/>
        </w:rPr>
        <w:t>+2348034451154</w:t>
      </w:r>
    </w:p>
    <w:p w14:paraId="37553270" w14:textId="67D39754" w:rsidR="00A95712" w:rsidRPr="00525A13" w:rsidRDefault="00A95712" w:rsidP="00E26FFC">
      <w:pPr>
        <w:autoSpaceDE w:val="0"/>
        <w:autoSpaceDN w:val="0"/>
        <w:adjustRightInd w:val="0"/>
        <w:spacing w:after="0" w:line="240" w:lineRule="auto"/>
        <w:jc w:val="center"/>
        <w:rPr>
          <w:rFonts w:ascii="Times New Roman" w:hAnsi="Times New Roman"/>
          <w:bCs/>
          <w:i/>
          <w:iCs/>
          <w:sz w:val="24"/>
          <w:szCs w:val="24"/>
        </w:rPr>
      </w:pPr>
      <w:r w:rsidRPr="00525A13">
        <w:rPr>
          <w:rFonts w:ascii="Times New Roman" w:hAnsi="Times New Roman"/>
          <w:bCs/>
          <w:i/>
          <w:iCs/>
          <w:sz w:val="24"/>
          <w:szCs w:val="24"/>
          <w:vertAlign w:val="superscript"/>
        </w:rPr>
        <w:t>5</w:t>
      </w:r>
      <w:r w:rsidRPr="00525A13">
        <w:rPr>
          <w:rFonts w:ascii="Times New Roman" w:hAnsi="Times New Roman"/>
          <w:bCs/>
          <w:i/>
          <w:iCs/>
          <w:sz w:val="24"/>
          <w:szCs w:val="24"/>
        </w:rPr>
        <w:t xml:space="preserve">Department of Accounting, Achiever University Ondo </w:t>
      </w:r>
      <w:proofErr w:type="gramStart"/>
      <w:r w:rsidRPr="00525A13">
        <w:rPr>
          <w:rFonts w:ascii="Times New Roman" w:hAnsi="Times New Roman"/>
          <w:bCs/>
          <w:i/>
          <w:iCs/>
          <w:sz w:val="24"/>
          <w:szCs w:val="24"/>
        </w:rPr>
        <w:t>State ,</w:t>
      </w:r>
      <w:proofErr w:type="gramEnd"/>
      <w:r w:rsidRPr="00525A13">
        <w:rPr>
          <w:rFonts w:ascii="Times New Roman" w:hAnsi="Times New Roman"/>
          <w:bCs/>
          <w:i/>
          <w:iCs/>
          <w:sz w:val="24"/>
          <w:szCs w:val="24"/>
        </w:rPr>
        <w:t>Nigeria</w:t>
      </w:r>
    </w:p>
    <w:p w14:paraId="3B616A13" w14:textId="2F65F3ED" w:rsidR="00123C2F" w:rsidRPr="00525A13" w:rsidRDefault="00BE1791" w:rsidP="00E26FFC">
      <w:pPr>
        <w:autoSpaceDE w:val="0"/>
        <w:autoSpaceDN w:val="0"/>
        <w:adjustRightInd w:val="0"/>
        <w:spacing w:after="0" w:line="240" w:lineRule="auto"/>
        <w:jc w:val="center"/>
        <w:rPr>
          <w:rFonts w:ascii="Times New Roman" w:hAnsi="Times New Roman"/>
          <w:bCs/>
          <w:i/>
          <w:iCs/>
          <w:sz w:val="24"/>
          <w:szCs w:val="24"/>
        </w:rPr>
      </w:pPr>
      <w:r w:rsidRPr="00525A13">
        <w:rPr>
          <w:rFonts w:ascii="Times New Roman" w:hAnsi="Times New Roman"/>
          <w:bCs/>
          <w:i/>
          <w:iCs/>
          <w:sz w:val="24"/>
          <w:szCs w:val="24"/>
        </w:rPr>
        <w:t>Email</w:t>
      </w:r>
      <w:proofErr w:type="gramStart"/>
      <w:r w:rsidRPr="00525A13">
        <w:rPr>
          <w:rFonts w:ascii="Times New Roman" w:hAnsi="Times New Roman"/>
          <w:bCs/>
          <w:i/>
          <w:iCs/>
          <w:sz w:val="24"/>
          <w:szCs w:val="24"/>
        </w:rPr>
        <w:t>:</w:t>
      </w:r>
      <w:proofErr w:type="gramEnd"/>
      <w:r w:rsidR="001F2C52" w:rsidRPr="00525A13">
        <w:fldChar w:fldCharType="begin"/>
      </w:r>
      <w:r w:rsidR="001F2C52" w:rsidRPr="00525A13">
        <w:instrText xml:space="preserve"> HYPERLINK "mailto:agbedegabrielkehinnde@gmail.com" </w:instrText>
      </w:r>
      <w:r w:rsidR="001F2C52" w:rsidRPr="00525A13">
        <w:fldChar w:fldCharType="separate"/>
      </w:r>
      <w:r w:rsidRPr="00525A13">
        <w:rPr>
          <w:rStyle w:val="Hyperlink"/>
          <w:rFonts w:ascii="Times New Roman" w:hAnsi="Times New Roman"/>
          <w:bCs/>
          <w:i/>
          <w:iCs/>
          <w:sz w:val="24"/>
          <w:szCs w:val="24"/>
        </w:rPr>
        <w:t>agbedegabrielkehinnde@gmail.com</w:t>
      </w:r>
      <w:r w:rsidR="001F2C52" w:rsidRPr="00525A13">
        <w:rPr>
          <w:rStyle w:val="Hyperlink"/>
          <w:rFonts w:ascii="Times New Roman" w:hAnsi="Times New Roman"/>
          <w:bCs/>
          <w:i/>
          <w:iCs/>
          <w:sz w:val="24"/>
          <w:szCs w:val="24"/>
        </w:rPr>
        <w:fldChar w:fldCharType="end"/>
      </w:r>
    </w:p>
    <w:p w14:paraId="70226C18" w14:textId="1CA7DF29" w:rsidR="00BE1791" w:rsidRPr="00525A13" w:rsidRDefault="00525A13" w:rsidP="00E26FFC">
      <w:pPr>
        <w:autoSpaceDE w:val="0"/>
        <w:autoSpaceDN w:val="0"/>
        <w:adjustRightInd w:val="0"/>
        <w:spacing w:after="0" w:line="240" w:lineRule="auto"/>
        <w:jc w:val="center"/>
        <w:rPr>
          <w:rFonts w:ascii="Times New Roman" w:hAnsi="Times New Roman"/>
          <w:bCs/>
          <w:i/>
          <w:iCs/>
          <w:sz w:val="24"/>
          <w:szCs w:val="24"/>
        </w:rPr>
      </w:pPr>
      <w:r>
        <w:rPr>
          <w:rFonts w:ascii="Times New Roman" w:hAnsi="Times New Roman"/>
          <w:bCs/>
          <w:i/>
          <w:iCs/>
          <w:sz w:val="24"/>
          <w:szCs w:val="24"/>
        </w:rPr>
        <w:t>+23480334363587</w:t>
      </w:r>
    </w:p>
    <w:p w14:paraId="6B873E6B" w14:textId="77777777" w:rsidR="00A95712" w:rsidRPr="00525A13" w:rsidRDefault="00A95712" w:rsidP="00E26FFC">
      <w:pPr>
        <w:autoSpaceDE w:val="0"/>
        <w:autoSpaceDN w:val="0"/>
        <w:adjustRightInd w:val="0"/>
        <w:spacing w:after="0" w:line="240" w:lineRule="auto"/>
        <w:jc w:val="center"/>
        <w:rPr>
          <w:rFonts w:ascii="Times New Roman" w:hAnsi="Times New Roman"/>
          <w:bCs/>
          <w:i/>
          <w:iCs/>
          <w:sz w:val="24"/>
          <w:szCs w:val="24"/>
        </w:rPr>
      </w:pPr>
    </w:p>
    <w:p w14:paraId="2D720F9A" w14:textId="5E99ECA0" w:rsidR="00A95712" w:rsidRPr="00525A13" w:rsidRDefault="00A95712" w:rsidP="00E26FFC">
      <w:pPr>
        <w:autoSpaceDE w:val="0"/>
        <w:autoSpaceDN w:val="0"/>
        <w:adjustRightInd w:val="0"/>
        <w:spacing w:after="0" w:line="240" w:lineRule="auto"/>
        <w:jc w:val="center"/>
        <w:rPr>
          <w:rFonts w:ascii="Times New Roman" w:hAnsi="Times New Roman"/>
          <w:bCs/>
          <w:i/>
          <w:iCs/>
          <w:sz w:val="24"/>
          <w:szCs w:val="24"/>
        </w:rPr>
      </w:pPr>
      <w:r w:rsidRPr="00525A13">
        <w:rPr>
          <w:rFonts w:ascii="Times New Roman" w:hAnsi="Times New Roman"/>
          <w:bCs/>
          <w:i/>
          <w:iCs/>
          <w:sz w:val="24"/>
          <w:szCs w:val="24"/>
          <w:vertAlign w:val="superscript"/>
        </w:rPr>
        <w:t>6</w:t>
      </w:r>
      <w:r w:rsidRPr="00525A13">
        <w:rPr>
          <w:rFonts w:ascii="Times New Roman" w:hAnsi="Times New Roman"/>
          <w:bCs/>
          <w:i/>
          <w:iCs/>
          <w:sz w:val="24"/>
          <w:szCs w:val="24"/>
        </w:rPr>
        <w:t xml:space="preserve">Department of Accounting, Achiever University Ondo </w:t>
      </w:r>
      <w:proofErr w:type="gramStart"/>
      <w:r w:rsidRPr="00525A13">
        <w:rPr>
          <w:rFonts w:ascii="Times New Roman" w:hAnsi="Times New Roman"/>
          <w:bCs/>
          <w:i/>
          <w:iCs/>
          <w:sz w:val="24"/>
          <w:szCs w:val="24"/>
        </w:rPr>
        <w:t>State ,</w:t>
      </w:r>
      <w:proofErr w:type="gramEnd"/>
      <w:r w:rsidRPr="00525A13">
        <w:rPr>
          <w:rFonts w:ascii="Times New Roman" w:hAnsi="Times New Roman"/>
          <w:bCs/>
          <w:i/>
          <w:iCs/>
          <w:sz w:val="24"/>
          <w:szCs w:val="24"/>
        </w:rPr>
        <w:t>Nigeria</w:t>
      </w:r>
    </w:p>
    <w:p w14:paraId="7AA8509E" w14:textId="7D698EB9" w:rsidR="00BA0CBB" w:rsidRPr="00525A13" w:rsidRDefault="001F2C52" w:rsidP="00644378">
      <w:pPr>
        <w:jc w:val="center"/>
        <w:rPr>
          <w:rFonts w:ascii="Times New Roman" w:hAnsi="Times New Roman"/>
          <w:sz w:val="24"/>
          <w:szCs w:val="24"/>
        </w:rPr>
      </w:pPr>
      <w:hyperlink r:id="rId6" w:history="1">
        <w:r w:rsidR="00BE1791" w:rsidRPr="00525A13">
          <w:rPr>
            <w:rStyle w:val="Hyperlink"/>
            <w:rFonts w:ascii="Times New Roman" w:hAnsi="Times New Roman"/>
            <w:sz w:val="24"/>
            <w:szCs w:val="24"/>
          </w:rPr>
          <w:t>Samsonojeme2@gmail.com</w:t>
        </w:r>
      </w:hyperlink>
    </w:p>
    <w:p w14:paraId="2295C6C6" w14:textId="7494DBCE" w:rsidR="00BE1791" w:rsidRDefault="00BE1791" w:rsidP="00644378">
      <w:pPr>
        <w:jc w:val="center"/>
        <w:rPr>
          <w:rFonts w:ascii="Times New Roman" w:hAnsi="Times New Roman"/>
          <w:sz w:val="24"/>
          <w:szCs w:val="24"/>
        </w:rPr>
      </w:pPr>
      <w:r w:rsidRPr="00525A13">
        <w:rPr>
          <w:rFonts w:ascii="Times New Roman" w:hAnsi="Times New Roman"/>
          <w:sz w:val="24"/>
          <w:szCs w:val="24"/>
        </w:rPr>
        <w:t>+23480</w:t>
      </w:r>
      <w:r w:rsidR="000564ED" w:rsidRPr="00525A13">
        <w:rPr>
          <w:rFonts w:ascii="Times New Roman" w:hAnsi="Times New Roman"/>
          <w:sz w:val="24"/>
          <w:szCs w:val="24"/>
        </w:rPr>
        <w:t>33814444</w:t>
      </w:r>
    </w:p>
    <w:p w14:paraId="649DD5AC" w14:textId="62B59BEA" w:rsidR="002F55D4" w:rsidRPr="00822488" w:rsidRDefault="002F55D4" w:rsidP="00822488">
      <w:pPr>
        <w:jc w:val="both"/>
        <w:rPr>
          <w:rFonts w:ascii="Times New Roman" w:eastAsia="Calibri" w:hAnsi="Times New Roman"/>
          <w:b/>
          <w:sz w:val="24"/>
          <w:szCs w:val="24"/>
          <w:lang w:eastAsia="en-US"/>
        </w:rPr>
      </w:pPr>
      <w:r w:rsidRPr="00822488">
        <w:rPr>
          <w:rFonts w:ascii="Times New Roman" w:hAnsi="Times New Roman"/>
          <w:b/>
          <w:sz w:val="24"/>
          <w:szCs w:val="24"/>
        </w:rPr>
        <w:t>How to cite</w:t>
      </w:r>
      <w:r w:rsidRPr="00822488">
        <w:rPr>
          <w:rFonts w:ascii="Times New Roman" w:hAnsi="Times New Roman"/>
          <w:sz w:val="24"/>
          <w:szCs w:val="24"/>
        </w:rPr>
        <w:t xml:space="preserve">: </w:t>
      </w:r>
      <w:r w:rsidRPr="00822488">
        <w:rPr>
          <w:rFonts w:ascii="Times New Roman" w:hAnsi="Times New Roman"/>
          <w:sz w:val="24"/>
          <w:szCs w:val="24"/>
        </w:rPr>
        <w:t>Ali-</w:t>
      </w:r>
      <w:proofErr w:type="spellStart"/>
      <w:r w:rsidRPr="00822488">
        <w:rPr>
          <w:rFonts w:ascii="Times New Roman" w:hAnsi="Times New Roman"/>
          <w:sz w:val="24"/>
          <w:szCs w:val="24"/>
        </w:rPr>
        <w:t>Momoh</w:t>
      </w:r>
      <w:proofErr w:type="spellEnd"/>
      <w:r w:rsidRPr="00822488">
        <w:rPr>
          <w:rFonts w:ascii="Times New Roman" w:hAnsi="Times New Roman"/>
          <w:sz w:val="24"/>
          <w:szCs w:val="24"/>
        </w:rPr>
        <w:t xml:space="preserve"> </w:t>
      </w:r>
      <w:proofErr w:type="spellStart"/>
      <w:r w:rsidRPr="00822488">
        <w:rPr>
          <w:rFonts w:ascii="Times New Roman" w:hAnsi="Times New Roman"/>
          <w:sz w:val="24"/>
          <w:szCs w:val="24"/>
        </w:rPr>
        <w:t>B.O,</w:t>
      </w:r>
      <w:r w:rsidRPr="00822488">
        <w:rPr>
          <w:rFonts w:ascii="Times New Roman" w:hAnsi="Times New Roman"/>
          <w:bCs/>
          <w:iCs/>
          <w:sz w:val="24"/>
          <w:szCs w:val="24"/>
        </w:rPr>
        <w:t>Adisa</w:t>
      </w:r>
      <w:proofErr w:type="spellEnd"/>
      <w:r w:rsidRPr="00822488">
        <w:rPr>
          <w:rFonts w:ascii="Times New Roman" w:hAnsi="Times New Roman"/>
          <w:bCs/>
          <w:iCs/>
          <w:sz w:val="24"/>
          <w:szCs w:val="24"/>
        </w:rPr>
        <w:t xml:space="preserve"> </w:t>
      </w:r>
      <w:proofErr w:type="spellStart"/>
      <w:r w:rsidRPr="00822488">
        <w:rPr>
          <w:rFonts w:ascii="Times New Roman" w:hAnsi="Times New Roman"/>
          <w:bCs/>
          <w:iCs/>
          <w:sz w:val="24"/>
          <w:szCs w:val="24"/>
        </w:rPr>
        <w:t>L.A,</w:t>
      </w:r>
      <w:r w:rsidRPr="00822488">
        <w:rPr>
          <w:rFonts w:ascii="Times New Roman" w:hAnsi="Times New Roman"/>
          <w:bCs/>
          <w:iCs/>
          <w:sz w:val="24"/>
          <w:szCs w:val="24"/>
        </w:rPr>
        <w:t>Ibifunmilola</w:t>
      </w:r>
      <w:proofErr w:type="spellEnd"/>
      <w:r w:rsidRPr="00822488">
        <w:rPr>
          <w:rFonts w:ascii="Times New Roman" w:hAnsi="Times New Roman"/>
          <w:bCs/>
          <w:iCs/>
          <w:sz w:val="24"/>
          <w:szCs w:val="24"/>
        </w:rPr>
        <w:t xml:space="preserve"> </w:t>
      </w:r>
      <w:proofErr w:type="spellStart"/>
      <w:r w:rsidRPr="00822488">
        <w:rPr>
          <w:rFonts w:ascii="Times New Roman" w:hAnsi="Times New Roman"/>
          <w:bCs/>
          <w:iCs/>
          <w:sz w:val="24"/>
          <w:szCs w:val="24"/>
        </w:rPr>
        <w:t>D</w:t>
      </w:r>
      <w:r w:rsidRPr="00822488">
        <w:rPr>
          <w:rFonts w:ascii="Times New Roman" w:hAnsi="Times New Roman"/>
          <w:bCs/>
          <w:iCs/>
          <w:sz w:val="24"/>
          <w:szCs w:val="24"/>
        </w:rPr>
        <w:t>.</w:t>
      </w:r>
      <w:r w:rsidRPr="00822488">
        <w:rPr>
          <w:rFonts w:ascii="Times New Roman" w:hAnsi="Times New Roman"/>
          <w:bCs/>
          <w:iCs/>
          <w:sz w:val="24"/>
          <w:szCs w:val="24"/>
        </w:rPr>
        <w:t>O</w:t>
      </w:r>
      <w:r w:rsidRPr="00822488">
        <w:rPr>
          <w:rFonts w:ascii="Times New Roman" w:hAnsi="Times New Roman"/>
          <w:bCs/>
          <w:iCs/>
          <w:sz w:val="24"/>
          <w:szCs w:val="24"/>
        </w:rPr>
        <w:t>,</w:t>
      </w:r>
      <w:r w:rsidRPr="00822488">
        <w:rPr>
          <w:rFonts w:ascii="Times New Roman" w:hAnsi="Times New Roman"/>
          <w:bCs/>
          <w:iCs/>
          <w:sz w:val="24"/>
          <w:szCs w:val="24"/>
        </w:rPr>
        <w:t>Deji</w:t>
      </w:r>
      <w:proofErr w:type="spellEnd"/>
      <w:r w:rsidRPr="00822488">
        <w:rPr>
          <w:rFonts w:ascii="Times New Roman" w:hAnsi="Times New Roman"/>
          <w:bCs/>
          <w:iCs/>
          <w:sz w:val="24"/>
          <w:szCs w:val="24"/>
        </w:rPr>
        <w:t xml:space="preserve"> </w:t>
      </w:r>
      <w:proofErr w:type="spellStart"/>
      <w:r w:rsidRPr="00822488">
        <w:rPr>
          <w:rFonts w:ascii="Times New Roman" w:hAnsi="Times New Roman"/>
          <w:bCs/>
          <w:iCs/>
          <w:sz w:val="24"/>
          <w:szCs w:val="24"/>
        </w:rPr>
        <w:t>Oyeleye</w:t>
      </w:r>
      <w:proofErr w:type="spellEnd"/>
      <w:r w:rsidRPr="00822488">
        <w:rPr>
          <w:rFonts w:ascii="Times New Roman" w:hAnsi="Times New Roman"/>
          <w:bCs/>
          <w:iCs/>
          <w:sz w:val="24"/>
          <w:szCs w:val="24"/>
        </w:rPr>
        <w:t xml:space="preserve"> B.O,</w:t>
      </w:r>
      <w:r w:rsidRPr="00822488">
        <w:rPr>
          <w:rFonts w:ascii="Times New Roman" w:hAnsi="Times New Roman"/>
          <w:bCs/>
          <w:iCs/>
          <w:sz w:val="24"/>
          <w:szCs w:val="24"/>
        </w:rPr>
        <w:t xml:space="preserve"> </w:t>
      </w:r>
      <w:proofErr w:type="spellStart"/>
      <w:r w:rsidRPr="00822488">
        <w:rPr>
          <w:rFonts w:ascii="Times New Roman" w:hAnsi="Times New Roman"/>
          <w:bCs/>
          <w:iCs/>
          <w:sz w:val="24"/>
          <w:szCs w:val="24"/>
        </w:rPr>
        <w:t>Agbede</w:t>
      </w:r>
      <w:proofErr w:type="spellEnd"/>
      <w:r w:rsidRPr="00822488">
        <w:rPr>
          <w:rFonts w:ascii="Times New Roman" w:hAnsi="Times New Roman"/>
          <w:bCs/>
          <w:iCs/>
          <w:sz w:val="24"/>
          <w:szCs w:val="24"/>
        </w:rPr>
        <w:t xml:space="preserve"> G.</w:t>
      </w:r>
      <w:r w:rsidRPr="00822488">
        <w:rPr>
          <w:rFonts w:ascii="Times New Roman" w:hAnsi="Times New Roman"/>
          <w:bCs/>
          <w:iCs/>
          <w:sz w:val="24"/>
          <w:szCs w:val="24"/>
        </w:rPr>
        <w:t>K</w:t>
      </w:r>
      <w:r w:rsidR="00822488" w:rsidRPr="00822488">
        <w:rPr>
          <w:rFonts w:ascii="Times New Roman" w:hAnsi="Times New Roman"/>
          <w:bCs/>
          <w:iCs/>
          <w:sz w:val="24"/>
          <w:szCs w:val="24"/>
        </w:rPr>
        <w:t xml:space="preserve"> and </w:t>
      </w:r>
      <w:r w:rsidRPr="00822488">
        <w:rPr>
          <w:rFonts w:ascii="Times New Roman" w:hAnsi="Times New Roman"/>
          <w:bCs/>
          <w:iCs/>
          <w:sz w:val="24"/>
          <w:szCs w:val="24"/>
        </w:rPr>
        <w:t xml:space="preserve">Samuel </w:t>
      </w:r>
      <w:r w:rsidR="00822488" w:rsidRPr="00822488">
        <w:rPr>
          <w:rFonts w:ascii="Times New Roman" w:hAnsi="Times New Roman"/>
          <w:bCs/>
          <w:iCs/>
          <w:sz w:val="24"/>
          <w:szCs w:val="24"/>
        </w:rPr>
        <w:t>S.O.</w:t>
      </w:r>
      <w:r w:rsidR="00822488" w:rsidRPr="00822488">
        <w:rPr>
          <w:rFonts w:ascii="Times New Roman" w:hAnsi="Times New Roman"/>
          <w:sz w:val="24"/>
          <w:szCs w:val="24"/>
        </w:rPr>
        <w:t xml:space="preserve"> Effect of Standard Cost on Performance of Selected Listed food and beverage Companies In </w:t>
      </w:r>
      <w:proofErr w:type="spellStart"/>
      <w:r w:rsidR="00822488" w:rsidRPr="00822488">
        <w:rPr>
          <w:rFonts w:ascii="Times New Roman" w:hAnsi="Times New Roman"/>
          <w:sz w:val="24"/>
          <w:szCs w:val="24"/>
        </w:rPr>
        <w:t>Nigeria,West</w:t>
      </w:r>
      <w:proofErr w:type="spellEnd"/>
      <w:r w:rsidR="00822488" w:rsidRPr="00822488">
        <w:rPr>
          <w:rFonts w:ascii="Times New Roman" w:hAnsi="Times New Roman"/>
          <w:sz w:val="24"/>
          <w:szCs w:val="24"/>
        </w:rPr>
        <w:t xml:space="preserve"> Africa</w:t>
      </w:r>
      <w:r w:rsidR="00822488">
        <w:rPr>
          <w:rFonts w:ascii="Times New Roman" w:hAnsi="Times New Roman"/>
          <w:sz w:val="24"/>
          <w:szCs w:val="24"/>
        </w:rPr>
        <w:t>.</w:t>
      </w:r>
      <w:r w:rsidR="00822488" w:rsidRPr="00822488">
        <w:rPr>
          <w:rFonts w:ascii="Times New Roman" w:eastAsia="Calibri" w:hAnsi="Times New Roman"/>
          <w:sz w:val="24"/>
          <w:szCs w:val="24"/>
          <w:lang w:eastAsia="en-US"/>
        </w:rPr>
        <w:t xml:space="preserve"> </w:t>
      </w:r>
      <w:r w:rsidR="00822488" w:rsidRPr="00822488">
        <w:rPr>
          <w:rFonts w:ascii="Times New Roman" w:eastAsia="Calibri" w:hAnsi="Times New Roman"/>
          <w:i/>
          <w:sz w:val="24"/>
          <w:szCs w:val="24"/>
          <w:lang w:eastAsia="en-US"/>
        </w:rPr>
        <w:t xml:space="preserve">Annals of </w:t>
      </w:r>
      <w:proofErr w:type="spellStart"/>
      <w:r w:rsidR="00822488" w:rsidRPr="00822488">
        <w:rPr>
          <w:rFonts w:ascii="Times New Roman" w:eastAsia="Calibri" w:hAnsi="Times New Roman"/>
          <w:i/>
          <w:sz w:val="24"/>
          <w:szCs w:val="24"/>
          <w:lang w:eastAsia="en-US"/>
        </w:rPr>
        <w:t>Spiirus</w:t>
      </w:r>
      <w:proofErr w:type="spellEnd"/>
      <w:r w:rsidR="00822488" w:rsidRPr="00822488">
        <w:rPr>
          <w:rFonts w:ascii="Times New Roman" w:eastAsia="Calibri" w:hAnsi="Times New Roman"/>
          <w:i/>
          <w:sz w:val="24"/>
          <w:szCs w:val="24"/>
          <w:lang w:eastAsia="en-US"/>
        </w:rPr>
        <w:t xml:space="preserve"> </w:t>
      </w:r>
      <w:proofErr w:type="spellStart"/>
      <w:r w:rsidR="00822488" w:rsidRPr="00822488">
        <w:rPr>
          <w:rFonts w:ascii="Times New Roman" w:eastAsia="Calibri" w:hAnsi="Times New Roman"/>
          <w:i/>
          <w:sz w:val="24"/>
          <w:szCs w:val="24"/>
          <w:lang w:eastAsia="en-US"/>
        </w:rPr>
        <w:t>Haret</w:t>
      </w:r>
      <w:proofErr w:type="spellEnd"/>
      <w:r w:rsidR="00822488" w:rsidRPr="00822488">
        <w:rPr>
          <w:rFonts w:ascii="Times New Roman" w:eastAsia="Calibri" w:hAnsi="Times New Roman"/>
          <w:i/>
          <w:sz w:val="24"/>
          <w:szCs w:val="24"/>
          <w:lang w:eastAsia="en-US"/>
        </w:rPr>
        <w:t xml:space="preserve"> University, Economic Series</w:t>
      </w:r>
      <w:proofErr w:type="gramStart"/>
      <w:r w:rsidR="00822488" w:rsidRPr="00822488">
        <w:rPr>
          <w:rFonts w:ascii="Times New Roman" w:eastAsia="Calibri" w:hAnsi="Times New Roman"/>
          <w:i/>
          <w:sz w:val="24"/>
          <w:szCs w:val="24"/>
          <w:lang w:eastAsia="en-US"/>
        </w:rPr>
        <w:t>,22</w:t>
      </w:r>
      <w:proofErr w:type="gramEnd"/>
      <w:r w:rsidR="00822488" w:rsidRPr="00822488">
        <w:rPr>
          <w:rFonts w:ascii="Times New Roman" w:eastAsia="Calibri" w:hAnsi="Times New Roman"/>
          <w:i/>
          <w:sz w:val="24"/>
          <w:szCs w:val="24"/>
          <w:lang w:eastAsia="en-US"/>
        </w:rPr>
        <w:t>(3)</w:t>
      </w:r>
    </w:p>
    <w:p w14:paraId="22B37DB4" w14:textId="77777777" w:rsidR="00274DB0" w:rsidRDefault="00274DB0" w:rsidP="00274DB0">
      <w:pPr>
        <w:jc w:val="center"/>
        <w:rPr>
          <w:rFonts w:ascii="Times New Roman" w:hAnsi="Times New Roman"/>
          <w:b/>
          <w:sz w:val="24"/>
          <w:szCs w:val="24"/>
        </w:rPr>
      </w:pPr>
      <w:r>
        <w:rPr>
          <w:rFonts w:ascii="Times New Roman" w:hAnsi="Times New Roman"/>
          <w:b/>
          <w:sz w:val="24"/>
          <w:szCs w:val="24"/>
        </w:rPr>
        <w:t>Abstract</w:t>
      </w:r>
    </w:p>
    <w:p w14:paraId="4B73676A" w14:textId="77777777" w:rsidR="00DF1A3B" w:rsidRDefault="00DF1A3B" w:rsidP="00802876">
      <w:pPr>
        <w:jc w:val="both"/>
        <w:rPr>
          <w:rFonts w:ascii="Times New Roman" w:hAnsi="Times New Roman"/>
          <w:sz w:val="24"/>
          <w:szCs w:val="24"/>
        </w:rPr>
      </w:pPr>
      <w:r w:rsidRPr="00DF1A3B">
        <w:rPr>
          <w:rFonts w:ascii="Times New Roman" w:hAnsi="Times New Roman"/>
          <w:sz w:val="24"/>
          <w:szCs w:val="24"/>
        </w:rPr>
        <w:t xml:space="preserve">The aim of this research was to determine whether or not a change in standard cost will improve the financial standing of a sample of Nigerian food and beverage manufacturers. This goal was reached by analyzing the relationship between the price of raw materials, the price of labor, and the price of manufacturing overhead on the bottom line of Nigerian food and beverage firms. Five manufacturing firms were chosen at random for the research. Nestle Plc, Cadbury Nig Plc, </w:t>
      </w:r>
      <w:r w:rsidRPr="00DF1A3B">
        <w:rPr>
          <w:rFonts w:ascii="Times New Roman" w:hAnsi="Times New Roman"/>
          <w:sz w:val="24"/>
          <w:szCs w:val="24"/>
        </w:rPr>
        <w:lastRenderedPageBreak/>
        <w:t>P.Z. Cussons Nig. Plc, and Presco Nig. Plc are the food and beverage companies that were included in the survey. In this case, we used secondary data that we had gathered over the previous decade (2010-2020). Panel estimation methods (pooled OLS, fixed effect estimation, and random effect) and a post estimation test were used to examine the compiled data. The results showed that a firm's performance in the manufacturing sector in Nigeria was significantly correlated with its manufacturing overhead costs, but negatively correlated with its raw material costs, and positively correlated with its labor costs. The research indicated that careful consideration of raw material costs and the maintenance of effective standard costing across all labor costs were necessary to obtain the desired results. Because of the significant savings in time and money that may be achieved via the use of standard costing principles and procedures, the research concludes that all food and beverage businesses in Nigeria should do so.</w:t>
      </w:r>
    </w:p>
    <w:p w14:paraId="636F3F22" w14:textId="5AAF7497" w:rsidR="00274DB0" w:rsidRDefault="008308F2" w:rsidP="00802876">
      <w:pPr>
        <w:jc w:val="both"/>
        <w:rPr>
          <w:rFonts w:ascii="Times New Roman" w:hAnsi="Times New Roman"/>
          <w:sz w:val="24"/>
          <w:szCs w:val="24"/>
        </w:rPr>
      </w:pPr>
      <w:r>
        <w:rPr>
          <w:rFonts w:ascii="Times New Roman" w:hAnsi="Times New Roman"/>
          <w:b/>
          <w:sz w:val="24"/>
          <w:szCs w:val="24"/>
        </w:rPr>
        <w:t xml:space="preserve">Keywords: </w:t>
      </w:r>
      <w:r w:rsidRPr="008308F2">
        <w:rPr>
          <w:rFonts w:ascii="Times New Roman" w:hAnsi="Times New Roman"/>
          <w:sz w:val="24"/>
          <w:szCs w:val="24"/>
        </w:rPr>
        <w:t xml:space="preserve">Standard cost, </w:t>
      </w:r>
      <w:r w:rsidR="003E0504">
        <w:rPr>
          <w:rFonts w:ascii="Times New Roman" w:hAnsi="Times New Roman"/>
          <w:sz w:val="24"/>
          <w:szCs w:val="24"/>
        </w:rPr>
        <w:t>Profit after tax, food and beverage companies</w:t>
      </w:r>
      <w:r w:rsidRPr="008308F2">
        <w:rPr>
          <w:rFonts w:ascii="Times New Roman" w:hAnsi="Times New Roman"/>
          <w:sz w:val="24"/>
          <w:szCs w:val="24"/>
        </w:rPr>
        <w:t>, Nigeria</w:t>
      </w:r>
    </w:p>
    <w:p w14:paraId="1818AC69" w14:textId="6EB93089" w:rsidR="00FE097D" w:rsidRPr="009C5361" w:rsidRDefault="00FE097D" w:rsidP="00802876">
      <w:pPr>
        <w:jc w:val="both"/>
        <w:rPr>
          <w:rFonts w:ascii="Times New Roman" w:hAnsi="Times New Roman"/>
          <w:b/>
          <w:bCs/>
          <w:sz w:val="24"/>
          <w:szCs w:val="24"/>
        </w:rPr>
      </w:pPr>
      <w:r w:rsidRPr="009C5361">
        <w:rPr>
          <w:rFonts w:ascii="Times New Roman" w:hAnsi="Times New Roman"/>
          <w:b/>
          <w:bCs/>
          <w:sz w:val="24"/>
          <w:szCs w:val="24"/>
        </w:rPr>
        <w:t>JEL Code</w:t>
      </w:r>
      <w:r w:rsidR="009C5361" w:rsidRPr="009C5361">
        <w:rPr>
          <w:rFonts w:ascii="Times New Roman" w:hAnsi="Times New Roman"/>
          <w:b/>
          <w:bCs/>
          <w:sz w:val="24"/>
          <w:szCs w:val="24"/>
        </w:rPr>
        <w:t xml:space="preserve"> S20</w:t>
      </w:r>
      <w:proofErr w:type="gramStart"/>
      <w:r w:rsidR="009C5361" w:rsidRPr="009C5361">
        <w:rPr>
          <w:rFonts w:ascii="Times New Roman" w:hAnsi="Times New Roman"/>
          <w:b/>
          <w:bCs/>
          <w:sz w:val="24"/>
          <w:szCs w:val="24"/>
        </w:rPr>
        <w:t>,P47</w:t>
      </w:r>
      <w:proofErr w:type="gramEnd"/>
      <w:r w:rsidRPr="009C5361">
        <w:rPr>
          <w:rFonts w:ascii="Times New Roman" w:hAnsi="Times New Roman"/>
          <w:b/>
          <w:bCs/>
          <w:sz w:val="24"/>
          <w:szCs w:val="24"/>
        </w:rPr>
        <w:t xml:space="preserve"> </w:t>
      </w:r>
      <w:r w:rsidR="009C5361" w:rsidRPr="009C5361">
        <w:rPr>
          <w:rFonts w:ascii="Times New Roman" w:hAnsi="Times New Roman"/>
          <w:b/>
          <w:bCs/>
          <w:sz w:val="24"/>
          <w:szCs w:val="24"/>
        </w:rPr>
        <w:t>,F13</w:t>
      </w:r>
    </w:p>
    <w:p w14:paraId="3DD5F7BC" w14:textId="77777777" w:rsidR="00C735F2" w:rsidRPr="00E36D48" w:rsidRDefault="003F5BE0" w:rsidP="00C735F2">
      <w:pPr>
        <w:rPr>
          <w:rFonts w:ascii="Times New Roman" w:hAnsi="Times New Roman"/>
          <w:b/>
          <w:sz w:val="24"/>
          <w:szCs w:val="24"/>
        </w:rPr>
      </w:pPr>
      <w:r w:rsidRPr="00E36D48">
        <w:rPr>
          <w:rFonts w:ascii="Times New Roman" w:hAnsi="Times New Roman"/>
          <w:b/>
          <w:sz w:val="24"/>
          <w:szCs w:val="24"/>
        </w:rPr>
        <w:t xml:space="preserve">1.0 </w:t>
      </w:r>
      <w:r w:rsidR="00C735F2" w:rsidRPr="00E36D48">
        <w:rPr>
          <w:rFonts w:ascii="Times New Roman" w:hAnsi="Times New Roman"/>
          <w:b/>
          <w:sz w:val="24"/>
          <w:szCs w:val="24"/>
        </w:rPr>
        <w:t>Introduction</w:t>
      </w:r>
    </w:p>
    <w:p w14:paraId="548DAEDA" w14:textId="1797C309" w:rsidR="00C735F2" w:rsidRPr="00E36D48" w:rsidRDefault="00DF1A3B" w:rsidP="00D17DAB">
      <w:pPr>
        <w:ind w:firstLine="720"/>
        <w:jc w:val="both"/>
        <w:rPr>
          <w:rFonts w:ascii="Times New Roman" w:hAnsi="Times New Roman"/>
          <w:sz w:val="24"/>
          <w:szCs w:val="24"/>
        </w:rPr>
      </w:pPr>
      <w:r w:rsidRPr="00DF1A3B">
        <w:rPr>
          <w:rFonts w:ascii="Times New Roman" w:hAnsi="Times New Roman"/>
          <w:sz w:val="24"/>
          <w:szCs w:val="24"/>
        </w:rPr>
        <w:t>One of the most advanced and crucial cost-management tools in any facility, standard costing acts as a benchmark against which actual versus anticipated expenditures can be evaluated. This is achieved by first establishing standards for the cost of a given period of time in advance, and then using these standards as the basis for a scientifically based cost-benefit analysis (Appelbaum, 2017). Companies' upper echelons should use cutting-edge cost systems to help with product planning, management, and cost cutting (Abdullah &amp; Mansour, 2015). Due to the shortcomings of the traditional cost-systems currently applied in food and beverage companies in Nigeria, which carry the total costs on the final product through methods that neglect innovation, industry companies and the industrial market face major challenges if they are to achieve profitability, maintain the continuity, and the level of high-quality production.</w:t>
      </w:r>
      <w:r w:rsidR="00C0048C" w:rsidRPr="00E36D48">
        <w:rPr>
          <w:rFonts w:ascii="Times New Roman" w:hAnsi="Times New Roman"/>
          <w:sz w:val="24"/>
          <w:szCs w:val="24"/>
        </w:rPr>
        <w:t xml:space="preserve"> </w:t>
      </w:r>
      <w:r w:rsidR="00D17DAB" w:rsidRPr="00E36D48">
        <w:rPr>
          <w:rFonts w:ascii="Times New Roman" w:hAnsi="Times New Roman"/>
          <w:sz w:val="24"/>
          <w:szCs w:val="24"/>
        </w:rPr>
        <w:t xml:space="preserve"> </w:t>
      </w:r>
      <w:r w:rsidR="001D50B9" w:rsidRPr="00E36D48">
        <w:rPr>
          <w:rFonts w:ascii="Times New Roman" w:hAnsi="Times New Roman"/>
          <w:sz w:val="24"/>
          <w:szCs w:val="24"/>
        </w:rPr>
        <w:t xml:space="preserve">Hence, the </w:t>
      </w:r>
      <w:r w:rsidR="00C0048C" w:rsidRPr="00E36D48">
        <w:rPr>
          <w:rFonts w:ascii="Times New Roman" w:hAnsi="Times New Roman"/>
          <w:sz w:val="24"/>
          <w:szCs w:val="24"/>
        </w:rPr>
        <w:t>study examines</w:t>
      </w:r>
      <w:r w:rsidR="00556B94" w:rsidRPr="00E36D48">
        <w:rPr>
          <w:rFonts w:ascii="Times New Roman" w:hAnsi="Times New Roman"/>
          <w:sz w:val="24"/>
          <w:szCs w:val="24"/>
        </w:rPr>
        <w:t xml:space="preserve"> the effect of standard cost</w:t>
      </w:r>
      <w:r w:rsidR="009414A3" w:rsidRPr="00E36D48">
        <w:rPr>
          <w:rFonts w:ascii="Times New Roman" w:hAnsi="Times New Roman"/>
          <w:sz w:val="24"/>
          <w:szCs w:val="24"/>
        </w:rPr>
        <w:t xml:space="preserve"> </w:t>
      </w:r>
      <w:r w:rsidR="001D50B9" w:rsidRPr="00E36D48">
        <w:rPr>
          <w:rFonts w:ascii="Times New Roman" w:hAnsi="Times New Roman"/>
          <w:sz w:val="24"/>
          <w:szCs w:val="24"/>
        </w:rPr>
        <w:t>on financial</w:t>
      </w:r>
      <w:r w:rsidR="00C735F2" w:rsidRPr="00E36D48">
        <w:rPr>
          <w:rFonts w:ascii="Times New Roman" w:hAnsi="Times New Roman"/>
          <w:sz w:val="24"/>
          <w:szCs w:val="24"/>
        </w:rPr>
        <w:t xml:space="preserve"> performanc</w:t>
      </w:r>
      <w:r w:rsidR="001D50B9" w:rsidRPr="00E36D48">
        <w:rPr>
          <w:rFonts w:ascii="Times New Roman" w:hAnsi="Times New Roman"/>
          <w:sz w:val="24"/>
          <w:szCs w:val="24"/>
        </w:rPr>
        <w:t xml:space="preserve">e of </w:t>
      </w:r>
      <w:r w:rsidR="003E0504">
        <w:rPr>
          <w:rFonts w:ascii="Times New Roman" w:hAnsi="Times New Roman"/>
          <w:sz w:val="24"/>
          <w:szCs w:val="24"/>
        </w:rPr>
        <w:t>food and beverage</w:t>
      </w:r>
      <w:r w:rsidR="00634E11" w:rsidRPr="00E36D48">
        <w:rPr>
          <w:rFonts w:ascii="Times New Roman" w:hAnsi="Times New Roman"/>
          <w:sz w:val="24"/>
          <w:szCs w:val="24"/>
        </w:rPr>
        <w:t xml:space="preserve"> companies </w:t>
      </w:r>
      <w:r w:rsidR="001D50B9" w:rsidRPr="00E36D48">
        <w:rPr>
          <w:rFonts w:ascii="Times New Roman" w:hAnsi="Times New Roman"/>
          <w:sz w:val="24"/>
          <w:szCs w:val="24"/>
        </w:rPr>
        <w:t>in Nigeria.</w:t>
      </w:r>
    </w:p>
    <w:p w14:paraId="5A79CCF1" w14:textId="77777777" w:rsidR="006D0427" w:rsidRPr="00E36D48" w:rsidRDefault="003E0504" w:rsidP="006D0427">
      <w:pPr>
        <w:jc w:val="both"/>
        <w:rPr>
          <w:rFonts w:ascii="Times New Roman" w:hAnsi="Times New Roman"/>
          <w:b/>
          <w:sz w:val="24"/>
          <w:szCs w:val="24"/>
        </w:rPr>
      </w:pPr>
      <w:r>
        <w:rPr>
          <w:rFonts w:ascii="Times New Roman" w:hAnsi="Times New Roman"/>
          <w:b/>
          <w:sz w:val="24"/>
          <w:szCs w:val="24"/>
        </w:rPr>
        <w:t xml:space="preserve">2.0 </w:t>
      </w:r>
      <w:r w:rsidR="006D0427" w:rsidRPr="00E36D48">
        <w:rPr>
          <w:rFonts w:ascii="Times New Roman" w:hAnsi="Times New Roman"/>
          <w:b/>
          <w:sz w:val="24"/>
          <w:szCs w:val="24"/>
        </w:rPr>
        <w:t>Literature Review</w:t>
      </w:r>
    </w:p>
    <w:p w14:paraId="0DB81B09" w14:textId="77777777" w:rsidR="00D60292" w:rsidRPr="00E36D48" w:rsidRDefault="003E0504" w:rsidP="006D0427">
      <w:pPr>
        <w:jc w:val="both"/>
        <w:rPr>
          <w:rFonts w:ascii="Times New Roman" w:hAnsi="Times New Roman"/>
          <w:b/>
          <w:sz w:val="24"/>
          <w:szCs w:val="24"/>
        </w:rPr>
      </w:pPr>
      <w:r>
        <w:rPr>
          <w:rFonts w:ascii="Times New Roman" w:hAnsi="Times New Roman"/>
          <w:b/>
          <w:sz w:val="24"/>
          <w:szCs w:val="24"/>
        </w:rPr>
        <w:t xml:space="preserve">2.1 </w:t>
      </w:r>
      <w:r w:rsidR="00D60292" w:rsidRPr="00E36D48">
        <w:rPr>
          <w:rFonts w:ascii="Times New Roman" w:hAnsi="Times New Roman"/>
          <w:b/>
          <w:sz w:val="24"/>
          <w:szCs w:val="24"/>
        </w:rPr>
        <w:t>Performance</w:t>
      </w:r>
    </w:p>
    <w:p w14:paraId="773E9DDA" w14:textId="77777777" w:rsidR="00DF1A3B" w:rsidRPr="00DF1A3B" w:rsidRDefault="00DF1A3B" w:rsidP="00DF1A3B">
      <w:pPr>
        <w:autoSpaceDE w:val="0"/>
        <w:autoSpaceDN w:val="0"/>
        <w:adjustRightInd w:val="0"/>
        <w:spacing w:after="0" w:line="240" w:lineRule="auto"/>
        <w:jc w:val="both"/>
        <w:rPr>
          <w:rFonts w:ascii="Times New Roman" w:hAnsi="Times New Roman"/>
          <w:sz w:val="24"/>
          <w:szCs w:val="24"/>
        </w:rPr>
      </w:pPr>
      <w:r w:rsidRPr="00DF1A3B">
        <w:rPr>
          <w:rFonts w:ascii="Times New Roman" w:hAnsi="Times New Roman"/>
          <w:sz w:val="24"/>
          <w:szCs w:val="24"/>
        </w:rPr>
        <w:t xml:space="preserve">An organization's performance is a reflection of the efficacy with which it allocates and exploits its financial and human resources to achieve its goals. In this view, performance is a measure of an activity's social legitimacy, and it's tied to the organization's ability to act and learn in ways that earn both social and economic respect (Gopalakrishnan, 2015). Activities are integrated with </w:t>
      </w:r>
      <w:r w:rsidRPr="00DF1A3B">
        <w:rPr>
          <w:rFonts w:ascii="Times New Roman" w:hAnsi="Times New Roman"/>
          <w:sz w:val="24"/>
          <w:szCs w:val="24"/>
        </w:rPr>
        <w:lastRenderedPageBreak/>
        <w:t>the performance process, creating a nested and interactive chain of processes: performance planning, performance management, performance monitoring, performance evaluation, performance improvement, empowerment, and compensation of performers, all with the goal of achieving the so-called "performance balance" within the organization. Organizations use performance management to work toward their stated goals, the most crucial of which is closing the performance gap (the "real problem of management"), which can be accomplished in two ways: positively, by raising actual performance to meet the target performance, and negatively, by lowering the target performance to bring it in line with actual performance (Chan, 2010).</w:t>
      </w:r>
    </w:p>
    <w:p w14:paraId="383ABDD7" w14:textId="77777777" w:rsidR="00DF1A3B" w:rsidRPr="00DF1A3B" w:rsidRDefault="00DF1A3B" w:rsidP="00DF1A3B">
      <w:pPr>
        <w:autoSpaceDE w:val="0"/>
        <w:autoSpaceDN w:val="0"/>
        <w:adjustRightInd w:val="0"/>
        <w:spacing w:after="0" w:line="240" w:lineRule="auto"/>
        <w:jc w:val="both"/>
        <w:rPr>
          <w:rFonts w:ascii="Times New Roman" w:hAnsi="Times New Roman"/>
          <w:sz w:val="24"/>
          <w:szCs w:val="24"/>
        </w:rPr>
      </w:pPr>
      <w:r w:rsidRPr="00DF1A3B">
        <w:rPr>
          <w:rFonts w:ascii="Times New Roman" w:hAnsi="Times New Roman"/>
          <w:sz w:val="24"/>
          <w:szCs w:val="24"/>
        </w:rPr>
        <w:t>To measure performance, one must look at how well an economic unit makes use of the resources it has at its disposal, how that use improves over time via research, and how one may compare the results of one period to those of another using a predetermined scale and set of predetermined criteria (Lin, 2010). Management at all levels must participate in the performance process, which includes reporting and evaluation of organizational actions against predetermined standards such as those outlined in strategic plans, annual budgets, and annual reviews (Gopalakrishnan, 2015).</w:t>
      </w:r>
    </w:p>
    <w:p w14:paraId="4091AE82" w14:textId="77777777" w:rsidR="00DF1A3B" w:rsidRPr="00DF1A3B" w:rsidRDefault="00DF1A3B" w:rsidP="00DF1A3B">
      <w:pPr>
        <w:autoSpaceDE w:val="0"/>
        <w:autoSpaceDN w:val="0"/>
        <w:adjustRightInd w:val="0"/>
        <w:spacing w:after="0" w:line="240" w:lineRule="auto"/>
        <w:jc w:val="both"/>
        <w:rPr>
          <w:rFonts w:ascii="Times New Roman" w:hAnsi="Times New Roman"/>
          <w:sz w:val="24"/>
          <w:szCs w:val="24"/>
        </w:rPr>
      </w:pPr>
      <w:r w:rsidRPr="00DF1A3B">
        <w:rPr>
          <w:rFonts w:ascii="Times New Roman" w:hAnsi="Times New Roman"/>
          <w:sz w:val="24"/>
          <w:szCs w:val="24"/>
        </w:rPr>
        <w:t>Given the above, it is reasonable to conclude that a country's prosperity is mostly attributable to the success of its businesses. It's a metric used by CEOs and other high-ups to ensure the company is proceeding in the right way. The idea behind this term is that businesses all around the globe are always trying to become better at what they do. As a result, indicators of a company's performance include growth, prosperity, failure, plan execution, and the attainment of goals. In particular, an organization's performance is a major factor in determining its future, provided that the company use relevant, trustworthy, credible, and informative metrics to aid in forecasting the future and improving upon the past. Zheng et al. (2014) used the same metrics to find that businesses with properly aligned accounting Modern standard costing techniques had a higher chance of achieving successful outcomes.</w:t>
      </w:r>
    </w:p>
    <w:p w14:paraId="3D0CF0AB" w14:textId="77777777" w:rsidR="00DF1A3B" w:rsidRDefault="00DF1A3B" w:rsidP="00DF1A3B">
      <w:pPr>
        <w:autoSpaceDE w:val="0"/>
        <w:autoSpaceDN w:val="0"/>
        <w:adjustRightInd w:val="0"/>
        <w:spacing w:after="0" w:line="240" w:lineRule="auto"/>
        <w:jc w:val="both"/>
        <w:rPr>
          <w:rFonts w:ascii="Times New Roman" w:hAnsi="Times New Roman"/>
          <w:sz w:val="24"/>
          <w:szCs w:val="24"/>
        </w:rPr>
      </w:pPr>
      <w:r w:rsidRPr="00DF1A3B">
        <w:rPr>
          <w:rFonts w:ascii="Times New Roman" w:hAnsi="Times New Roman"/>
          <w:sz w:val="24"/>
          <w:szCs w:val="24"/>
        </w:rPr>
        <w:t>When a standard costing system is used, it helps businesses save expenses, boost product quality, and better meet the needs of their consumers at each step of production. Using modern standard costing procedures may provide businesses a competitive edge by helping them cut costs without sacrificing quality. Companies may get an edge in the market and boost productivity by adopting these practices. In order to keep up with the ever-changing worldwide market and remain competitive, businesses have turned to cutting-edge management accounting tools and approaches (Drury, 2013).</w:t>
      </w:r>
    </w:p>
    <w:p w14:paraId="18006AEF" w14:textId="522A5508" w:rsidR="00E87A06" w:rsidRPr="00F84CA3" w:rsidRDefault="00711875" w:rsidP="00DF1A3B">
      <w:pPr>
        <w:autoSpaceDE w:val="0"/>
        <w:autoSpaceDN w:val="0"/>
        <w:adjustRightInd w:val="0"/>
        <w:spacing w:after="0" w:line="240" w:lineRule="auto"/>
        <w:jc w:val="both"/>
        <w:rPr>
          <w:rFonts w:ascii="Times New Roman" w:eastAsia="Arial" w:hAnsi="Times New Roman"/>
          <w:b/>
          <w:color w:val="000000"/>
          <w:sz w:val="24"/>
          <w:szCs w:val="24"/>
        </w:rPr>
      </w:pPr>
      <w:r w:rsidRPr="00F84CA3">
        <w:rPr>
          <w:rFonts w:ascii="Times New Roman" w:eastAsia="Arial" w:hAnsi="Times New Roman"/>
          <w:b/>
          <w:color w:val="000000"/>
          <w:sz w:val="24"/>
          <w:szCs w:val="24"/>
        </w:rPr>
        <w:t>2.2 Theoretical Underpinn</w:t>
      </w:r>
      <w:r w:rsidR="003D76AC" w:rsidRPr="00F84CA3">
        <w:rPr>
          <w:rFonts w:ascii="Times New Roman" w:eastAsia="Arial" w:hAnsi="Times New Roman"/>
          <w:b/>
          <w:color w:val="000000"/>
          <w:sz w:val="24"/>
          <w:szCs w:val="24"/>
        </w:rPr>
        <w:t>ed</w:t>
      </w:r>
    </w:p>
    <w:p w14:paraId="6CE55E22" w14:textId="1BEB92FF" w:rsidR="00E87A06" w:rsidRPr="00E87A06" w:rsidRDefault="007B2ED3" w:rsidP="00E87A06">
      <w:pPr>
        <w:autoSpaceDE w:val="0"/>
        <w:autoSpaceDN w:val="0"/>
        <w:adjustRightInd w:val="0"/>
        <w:spacing w:after="0" w:line="240" w:lineRule="auto"/>
        <w:ind w:firstLine="720"/>
        <w:jc w:val="both"/>
        <w:rPr>
          <w:rFonts w:ascii="Times New Roman" w:eastAsia="Arial" w:hAnsi="Times New Roman"/>
          <w:color w:val="000000"/>
          <w:sz w:val="24"/>
          <w:szCs w:val="24"/>
        </w:rPr>
      </w:pPr>
      <w:r w:rsidRPr="007B2ED3">
        <w:rPr>
          <w:rFonts w:ascii="Times New Roman" w:eastAsia="Arial" w:hAnsi="Times New Roman"/>
          <w:color w:val="000000"/>
          <w:sz w:val="24"/>
          <w:szCs w:val="24"/>
        </w:rPr>
        <w:t xml:space="preserve">This research provides the backbone of the kaizen pricing idea. </w:t>
      </w:r>
      <w:proofErr w:type="spellStart"/>
      <w:r w:rsidRPr="007B2ED3">
        <w:rPr>
          <w:rFonts w:ascii="Times New Roman" w:eastAsia="Arial" w:hAnsi="Times New Roman"/>
          <w:color w:val="000000"/>
          <w:sz w:val="24"/>
          <w:szCs w:val="24"/>
        </w:rPr>
        <w:t>Yashuhiro</w:t>
      </w:r>
      <w:proofErr w:type="spellEnd"/>
      <w:r w:rsidRPr="007B2ED3">
        <w:rPr>
          <w:rFonts w:ascii="Times New Roman" w:eastAsia="Arial" w:hAnsi="Times New Roman"/>
          <w:color w:val="000000"/>
          <w:sz w:val="24"/>
          <w:szCs w:val="24"/>
        </w:rPr>
        <w:t xml:space="preserve"> </w:t>
      </w:r>
      <w:proofErr w:type="spellStart"/>
      <w:r w:rsidRPr="007B2ED3">
        <w:rPr>
          <w:rFonts w:ascii="Times New Roman" w:eastAsia="Arial" w:hAnsi="Times New Roman"/>
          <w:color w:val="000000"/>
          <w:sz w:val="24"/>
          <w:szCs w:val="24"/>
        </w:rPr>
        <w:t>Monden</w:t>
      </w:r>
      <w:proofErr w:type="spellEnd"/>
      <w:r w:rsidRPr="007B2ED3">
        <w:rPr>
          <w:rFonts w:ascii="Times New Roman" w:eastAsia="Arial" w:hAnsi="Times New Roman"/>
          <w:color w:val="000000"/>
          <w:sz w:val="24"/>
          <w:szCs w:val="24"/>
        </w:rPr>
        <w:t xml:space="preserve"> developed Kaizen Costing Theory in 2001 to serve as an economic analogue to the original Kaizen approach (Industrial and Financial Systems, 2001). The process of constant refinement is what this word refers to. Kaizen Costing is based on the principle of continual improvement via small, manageable changes made over time. According to (Ansari &amp; </w:t>
      </w:r>
      <w:proofErr w:type="spellStart"/>
      <w:r w:rsidRPr="007B2ED3">
        <w:rPr>
          <w:rFonts w:ascii="Times New Roman" w:eastAsia="Arial" w:hAnsi="Times New Roman"/>
          <w:color w:val="000000"/>
          <w:sz w:val="24"/>
          <w:szCs w:val="24"/>
        </w:rPr>
        <w:t>Lockwod</w:t>
      </w:r>
      <w:proofErr w:type="spellEnd"/>
      <w:r w:rsidRPr="007B2ED3">
        <w:rPr>
          <w:rFonts w:ascii="Times New Roman" w:eastAsia="Arial" w:hAnsi="Times New Roman"/>
          <w:color w:val="000000"/>
          <w:sz w:val="24"/>
          <w:szCs w:val="24"/>
        </w:rPr>
        <w:t>, 2004), Kaizen Costing ensures products are competitive by meeting or exceeding customer expectations for quality, functionality, and price. To achieve this goal, it may be necessary to systematically remove all processes from manufacturing that provide no value to the product (</w:t>
      </w:r>
      <w:proofErr w:type="spellStart"/>
      <w:r w:rsidRPr="007B2ED3">
        <w:rPr>
          <w:rFonts w:ascii="Times New Roman" w:eastAsia="Arial" w:hAnsi="Times New Roman"/>
          <w:color w:val="000000"/>
          <w:sz w:val="24"/>
          <w:szCs w:val="24"/>
        </w:rPr>
        <w:t>Rof</w:t>
      </w:r>
      <w:proofErr w:type="spellEnd"/>
      <w:r w:rsidRPr="007B2ED3">
        <w:rPr>
          <w:rFonts w:ascii="Times New Roman" w:eastAsia="Arial" w:hAnsi="Times New Roman"/>
          <w:color w:val="000000"/>
          <w:sz w:val="24"/>
          <w:szCs w:val="24"/>
        </w:rPr>
        <w:t>, 2012).</w:t>
      </w:r>
    </w:p>
    <w:p w14:paraId="3659289A" w14:textId="77777777" w:rsidR="00444416" w:rsidRPr="00E36D48" w:rsidRDefault="003E0504" w:rsidP="006D0427">
      <w:pPr>
        <w:jc w:val="both"/>
        <w:rPr>
          <w:rFonts w:ascii="Times New Roman" w:hAnsi="Times New Roman"/>
          <w:b/>
          <w:sz w:val="24"/>
          <w:szCs w:val="24"/>
        </w:rPr>
      </w:pPr>
      <w:r>
        <w:rPr>
          <w:rFonts w:ascii="Times New Roman" w:hAnsi="Times New Roman"/>
          <w:b/>
          <w:sz w:val="24"/>
          <w:szCs w:val="24"/>
        </w:rPr>
        <w:lastRenderedPageBreak/>
        <w:t xml:space="preserve">2.3 </w:t>
      </w:r>
      <w:r w:rsidR="0088240E" w:rsidRPr="00E36D48">
        <w:rPr>
          <w:rFonts w:ascii="Times New Roman" w:hAnsi="Times New Roman"/>
          <w:b/>
          <w:sz w:val="24"/>
          <w:szCs w:val="24"/>
        </w:rPr>
        <w:t>Empirical Evidence</w:t>
      </w:r>
    </w:p>
    <w:p w14:paraId="38DD764A" w14:textId="77777777" w:rsidR="00AE7997" w:rsidRPr="00AE7997" w:rsidRDefault="00AE7997" w:rsidP="00AE7997">
      <w:pPr>
        <w:ind w:firstLine="720"/>
        <w:jc w:val="both"/>
        <w:rPr>
          <w:rFonts w:ascii="Times New Roman" w:hAnsi="Times New Roman"/>
          <w:sz w:val="24"/>
          <w:szCs w:val="24"/>
        </w:rPr>
      </w:pPr>
      <w:r w:rsidRPr="00AE7997">
        <w:rPr>
          <w:rFonts w:ascii="Times New Roman" w:hAnsi="Times New Roman"/>
          <w:sz w:val="24"/>
          <w:szCs w:val="24"/>
        </w:rPr>
        <w:t>Syrian oil sector performance monitoring and evaluation was the focus of Jadid's (2015) research, which looked at the standard costs system. The study's overarching purpose was to familiarize readers with the significance and goals of standard costs, the function of transactions, and the potential function of control. The study's underlying tenets are that standard costing may be used to effectively manage oil production expenses, and that putting that capability to use would allow for objective performance targets to be set and measured. Costs of oil production can be kept under tighter control with the help of a system developed by the company's standard cost accountants, and the study found that the reality of the applicable system cost for the company's hi product lags behind the requirements of the modern manufacturing environment.</w:t>
      </w:r>
    </w:p>
    <w:p w14:paraId="230FCBA7" w14:textId="77777777" w:rsidR="00AE7997" w:rsidRPr="00AE7997" w:rsidRDefault="00AE7997" w:rsidP="00AE7997">
      <w:pPr>
        <w:ind w:firstLine="720"/>
        <w:jc w:val="both"/>
        <w:rPr>
          <w:rFonts w:ascii="Times New Roman" w:hAnsi="Times New Roman"/>
          <w:sz w:val="24"/>
          <w:szCs w:val="24"/>
        </w:rPr>
      </w:pPr>
      <w:r w:rsidRPr="00AE7997">
        <w:rPr>
          <w:rFonts w:ascii="Times New Roman" w:hAnsi="Times New Roman"/>
          <w:sz w:val="24"/>
          <w:szCs w:val="24"/>
        </w:rPr>
        <w:t>Hussein (2017) examined how the standard cost system influenced the management and fiscal choices of Sudanese manufacturing firms. The research set out to illuminate the significance of the standard costs approach by quantifying the impact of implementing it on the control process and its influence on rationalizing financial choices in industrial firms. The research hypothesis is predicated on the idea that the degree to which industrial organizations exert control over their financial results increases in correlation with the extent to which they use the standard costing system. The research discovered that adopting the standard costs system aids in making logical judgments and decreasing indirect costs in the facility, and that these pre-set prices are based on studies with scientific foundations that assist to monitor the expected performance accurately.</w:t>
      </w:r>
    </w:p>
    <w:p w14:paraId="3004862F" w14:textId="77777777" w:rsidR="00AE7997" w:rsidRPr="00AE7997" w:rsidRDefault="00AE7997" w:rsidP="00AE7997">
      <w:pPr>
        <w:ind w:firstLine="720"/>
        <w:jc w:val="both"/>
        <w:rPr>
          <w:rFonts w:ascii="Times New Roman" w:hAnsi="Times New Roman"/>
          <w:sz w:val="24"/>
          <w:szCs w:val="24"/>
        </w:rPr>
      </w:pPr>
      <w:r w:rsidRPr="00AE7997">
        <w:rPr>
          <w:rFonts w:ascii="Times New Roman" w:hAnsi="Times New Roman"/>
          <w:sz w:val="24"/>
          <w:szCs w:val="24"/>
        </w:rPr>
        <w:t xml:space="preserve">Cost-controlling standard expenses have been the subject of research by Ahmad (2018). The study's objectives were to determine how widely implemented the standard cost system is in Sudanese flour mills, to identify the barriers to its implementation, to examine the grain industry's capacity to establish reliable benchmarks in accordance with the scientific principles of costs, and to provide an explanation of the impact that standard costing has on the effectiveness and precision of cost management. The research assumes that there exists a statistically significant connection between the use of the standard costs system and the efficacy of cost management in Sudanese grain mills. That there is a link that can be measured statistically </w:t>
      </w:r>
      <w:proofErr w:type="gramStart"/>
      <w:r w:rsidRPr="00AE7997">
        <w:rPr>
          <w:rFonts w:ascii="Times New Roman" w:hAnsi="Times New Roman"/>
          <w:sz w:val="24"/>
          <w:szCs w:val="24"/>
        </w:rPr>
        <w:t>The</w:t>
      </w:r>
      <w:proofErr w:type="gramEnd"/>
      <w:r w:rsidRPr="00AE7997">
        <w:rPr>
          <w:rFonts w:ascii="Times New Roman" w:hAnsi="Times New Roman"/>
          <w:sz w:val="24"/>
          <w:szCs w:val="24"/>
        </w:rPr>
        <w:t xml:space="preserve"> profitability of Sudanese grain mills has a statistically significant relationship to their use of the standard costing system. The research found a number of things, but the two most essential are that (1) using a standard costing system is a good predictor of how well costs are being controlled, and (2) using a standard costing system aids management in zeroing in on problems and pinpointing their sources.</w:t>
      </w:r>
    </w:p>
    <w:p w14:paraId="389C7B9C" w14:textId="77777777" w:rsidR="00AE7997" w:rsidRPr="00AE7997" w:rsidRDefault="00AE7997" w:rsidP="00AE7997">
      <w:pPr>
        <w:ind w:firstLine="720"/>
        <w:jc w:val="both"/>
        <w:rPr>
          <w:rFonts w:ascii="Times New Roman" w:hAnsi="Times New Roman"/>
          <w:sz w:val="24"/>
          <w:szCs w:val="24"/>
        </w:rPr>
      </w:pPr>
      <w:r w:rsidRPr="00AE7997">
        <w:rPr>
          <w:rFonts w:ascii="Times New Roman" w:hAnsi="Times New Roman"/>
          <w:sz w:val="24"/>
          <w:szCs w:val="24"/>
        </w:rPr>
        <w:lastRenderedPageBreak/>
        <w:t>To gauge the efficacy of lean and track its development, Raghavan (2019) contrasts two cost management strategies. There are two primary approaches to pricing: standard costs and activity-based costs. Product costs are calculated by recreating a manufacturing environment after adopting lean principles, factoring in things like overhead costs and throughput. While all expenditures had an effect on the final price, the analysis found that overhead had the most influence. Overall allocation was managed and adjusted by the lean main implementation. According to the results of this research, a portion of the total expenses may be attributed to the time it takes to complete the process cycle. Therefore, the primary goal of a lean implementation is to shorten the system's cycle time and thereby lower its overall cost. Just-in-time delivery, increased inventory turns, and the successful implementation of kaizen procedures are all key to the lean philosophy, which aims to maximize production while simultaneously decreasing waste and cycle time.</w:t>
      </w:r>
    </w:p>
    <w:p w14:paraId="663EF4E6" w14:textId="77777777" w:rsidR="00AE7997" w:rsidRPr="00AE7997" w:rsidRDefault="00AE7997" w:rsidP="00AE7997">
      <w:pPr>
        <w:ind w:firstLine="720"/>
        <w:jc w:val="both"/>
        <w:rPr>
          <w:rFonts w:ascii="Times New Roman" w:hAnsi="Times New Roman"/>
          <w:sz w:val="24"/>
          <w:szCs w:val="24"/>
        </w:rPr>
      </w:pPr>
      <w:r w:rsidRPr="00AE7997">
        <w:rPr>
          <w:rFonts w:ascii="Times New Roman" w:hAnsi="Times New Roman"/>
          <w:sz w:val="24"/>
          <w:szCs w:val="24"/>
        </w:rPr>
        <w:t xml:space="preserve">According to </w:t>
      </w:r>
      <w:proofErr w:type="spellStart"/>
      <w:r w:rsidRPr="00AE7997">
        <w:rPr>
          <w:rFonts w:ascii="Times New Roman" w:hAnsi="Times New Roman"/>
          <w:sz w:val="24"/>
          <w:szCs w:val="24"/>
        </w:rPr>
        <w:t>Iliemena</w:t>
      </w:r>
      <w:proofErr w:type="spellEnd"/>
      <w:r w:rsidRPr="00AE7997">
        <w:rPr>
          <w:rFonts w:ascii="Times New Roman" w:hAnsi="Times New Roman"/>
          <w:sz w:val="24"/>
          <w:szCs w:val="24"/>
        </w:rPr>
        <w:t xml:space="preserve"> (2019), researchers looked at how adopting standard costing practices affected the bottom lines of a sample of manufacturing firms in the Nigerian state of Edo. This resulted from an analysis of standard costing's role in lowering costs, limiting waste, and increasing profits. After reviewing the relevant literature, we came up with three hypotheses to test. Companies in certain Benin City industries were chosen to participate in the research. Primary sources were used to gather data for this investigation. According to the results, standard costing has a strong beneficial impact on cost savings. Additional research showed that adopting conventional costing techniques increased profits.</w:t>
      </w:r>
    </w:p>
    <w:p w14:paraId="1846049B" w14:textId="77777777" w:rsidR="00AE7997" w:rsidRPr="00AE7997" w:rsidRDefault="00AE7997" w:rsidP="00AE7997">
      <w:pPr>
        <w:ind w:firstLine="720"/>
        <w:jc w:val="both"/>
        <w:rPr>
          <w:rFonts w:ascii="Times New Roman" w:hAnsi="Times New Roman"/>
          <w:sz w:val="24"/>
          <w:szCs w:val="24"/>
        </w:rPr>
      </w:pPr>
      <w:r w:rsidRPr="00AE7997">
        <w:rPr>
          <w:rFonts w:ascii="Times New Roman" w:hAnsi="Times New Roman"/>
          <w:sz w:val="24"/>
          <w:szCs w:val="24"/>
        </w:rPr>
        <w:t xml:space="preserve">According to </w:t>
      </w:r>
      <w:proofErr w:type="spellStart"/>
      <w:r w:rsidRPr="00AE7997">
        <w:rPr>
          <w:rFonts w:ascii="Times New Roman" w:hAnsi="Times New Roman"/>
          <w:sz w:val="24"/>
          <w:szCs w:val="24"/>
        </w:rPr>
        <w:t>Ekergil</w:t>
      </w:r>
      <w:proofErr w:type="spellEnd"/>
      <w:r w:rsidRPr="00AE7997">
        <w:rPr>
          <w:rFonts w:ascii="Times New Roman" w:hAnsi="Times New Roman"/>
          <w:sz w:val="24"/>
          <w:szCs w:val="24"/>
        </w:rPr>
        <w:t xml:space="preserve"> &amp; </w:t>
      </w:r>
      <w:proofErr w:type="spellStart"/>
      <w:r w:rsidRPr="00AE7997">
        <w:rPr>
          <w:rFonts w:ascii="Times New Roman" w:hAnsi="Times New Roman"/>
          <w:sz w:val="24"/>
          <w:szCs w:val="24"/>
        </w:rPr>
        <w:t>Göde's</w:t>
      </w:r>
      <w:proofErr w:type="spellEnd"/>
      <w:r w:rsidRPr="00AE7997">
        <w:rPr>
          <w:rFonts w:ascii="Times New Roman" w:hAnsi="Times New Roman"/>
          <w:sz w:val="24"/>
          <w:szCs w:val="24"/>
        </w:rPr>
        <w:t xml:space="preserve"> (2020) research, hotels are using conventional costing methods and supply chain management to determine their performance. It takes four years of data for a five-star hotel to reach this level of excellence. The research first calculates and then updates total energy consumption and energy cost, as well as fixed and changing expenses, for the four-year data of the hotel, which indicates the active period of the hotel. This data collection includes customer and room information that may be used to calculate nightly performance. The second section of the report focuses on the amount of power used, the overall cost of using electricity, and the breakdown of that cost into fixed and variable components. Room-by-room and customer-by-customer analysis of performance is possible. Since this is the case, we may examine how the hotel as a whole is affected by the performance evaluations of its many departments.</w:t>
      </w:r>
    </w:p>
    <w:p w14:paraId="512B7B1C" w14:textId="77777777" w:rsidR="00AE7997" w:rsidRPr="00AE7997" w:rsidRDefault="00AE7997" w:rsidP="00AE7997">
      <w:pPr>
        <w:ind w:firstLine="720"/>
        <w:jc w:val="both"/>
        <w:rPr>
          <w:rFonts w:ascii="Times New Roman" w:hAnsi="Times New Roman"/>
          <w:sz w:val="24"/>
          <w:szCs w:val="24"/>
        </w:rPr>
      </w:pPr>
      <w:r w:rsidRPr="00AE7997">
        <w:rPr>
          <w:rFonts w:ascii="Times New Roman" w:hAnsi="Times New Roman"/>
          <w:sz w:val="24"/>
          <w:szCs w:val="24"/>
        </w:rPr>
        <w:t xml:space="preserve">Standard cost's effect on production costs in Nigerian factories was analyzed by </w:t>
      </w:r>
      <w:proofErr w:type="spellStart"/>
      <w:r w:rsidRPr="00AE7997">
        <w:rPr>
          <w:rFonts w:ascii="Times New Roman" w:hAnsi="Times New Roman"/>
          <w:sz w:val="24"/>
          <w:szCs w:val="24"/>
        </w:rPr>
        <w:t>Ologbenla</w:t>
      </w:r>
      <w:proofErr w:type="spellEnd"/>
      <w:r w:rsidRPr="00AE7997">
        <w:rPr>
          <w:rFonts w:ascii="Times New Roman" w:hAnsi="Times New Roman"/>
          <w:sz w:val="24"/>
          <w:szCs w:val="24"/>
        </w:rPr>
        <w:t xml:space="preserve"> (2021). The research is based on responses from 147 people at 26 different manufacturing companies. Analysis of the replies of the respondents to different questions about </w:t>
      </w:r>
      <w:r w:rsidRPr="00AE7997">
        <w:rPr>
          <w:rFonts w:ascii="Times New Roman" w:hAnsi="Times New Roman"/>
          <w:sz w:val="24"/>
          <w:szCs w:val="24"/>
        </w:rPr>
        <w:lastRenderedPageBreak/>
        <w:t>the value significance of standard cost in cost management in their respective originations is performed using both descriptive and inferential statistical methods. In the first place, the findings reveal that, contrary to popular belief, traditional cost approaches are still widely used by the majority of the manufacturing enterprises in the study's sample for cost management purposes. What's more, the research showed that the standard cost method was so successful at cutting down on raw material and administrative expenses that these manufacturing companies decided to stick with it.</w:t>
      </w:r>
    </w:p>
    <w:p w14:paraId="0E23028E" w14:textId="0C1EC1FC" w:rsidR="00031C4F" w:rsidRPr="00E36D48" w:rsidRDefault="00AE7997" w:rsidP="00AE7997">
      <w:pPr>
        <w:ind w:firstLine="720"/>
        <w:jc w:val="both"/>
        <w:rPr>
          <w:rFonts w:ascii="Times New Roman" w:hAnsi="Times New Roman"/>
          <w:sz w:val="24"/>
          <w:szCs w:val="24"/>
        </w:rPr>
      </w:pPr>
      <w:r w:rsidRPr="00AE7997">
        <w:rPr>
          <w:rFonts w:ascii="Times New Roman" w:hAnsi="Times New Roman"/>
          <w:sz w:val="24"/>
          <w:szCs w:val="24"/>
        </w:rPr>
        <w:t>Given the scant nature of the existing literature, it is the purpose of this research to examine the link between standard cost and financial performance among Nigerian food and beverage firms. This research differs from others since it covers a longer time period (from 2010 to 2020) and uses different metrics to assess financial success (profit after taxes) than are often used in similar studies</w:t>
      </w:r>
      <w:proofErr w:type="gramStart"/>
      <w:r w:rsidRPr="00AE7997">
        <w:rPr>
          <w:rFonts w:ascii="Times New Roman" w:hAnsi="Times New Roman"/>
          <w:sz w:val="24"/>
          <w:szCs w:val="24"/>
        </w:rPr>
        <w:t>.</w:t>
      </w:r>
      <w:r w:rsidR="00031C4F">
        <w:rPr>
          <w:rFonts w:ascii="Times New Roman" w:hAnsi="Times New Roman"/>
          <w:sz w:val="24"/>
          <w:szCs w:val="24"/>
        </w:rPr>
        <w:t>.</w:t>
      </w:r>
      <w:proofErr w:type="gramEnd"/>
    </w:p>
    <w:p w14:paraId="7025C83E" w14:textId="77777777" w:rsidR="00A511F4" w:rsidRPr="00E36D48" w:rsidRDefault="00A511F4" w:rsidP="00A511F4">
      <w:pPr>
        <w:spacing w:after="0"/>
        <w:jc w:val="both"/>
        <w:rPr>
          <w:rFonts w:ascii="Times New Roman" w:hAnsi="Times New Roman"/>
          <w:sz w:val="24"/>
          <w:szCs w:val="24"/>
        </w:rPr>
      </w:pPr>
      <w:r w:rsidRPr="00E36D48">
        <w:rPr>
          <w:rFonts w:ascii="Times New Roman" w:hAnsi="Times New Roman"/>
          <w:b/>
          <w:sz w:val="24"/>
          <w:szCs w:val="24"/>
        </w:rPr>
        <w:t>3.0 Methodology</w:t>
      </w:r>
    </w:p>
    <w:p w14:paraId="747FD760" w14:textId="77777777" w:rsidR="00A511F4" w:rsidRPr="00E36D48" w:rsidRDefault="00A511F4" w:rsidP="00A511F4">
      <w:pPr>
        <w:spacing w:after="0"/>
        <w:rPr>
          <w:rFonts w:ascii="Times New Roman" w:hAnsi="Times New Roman"/>
          <w:b/>
          <w:sz w:val="24"/>
          <w:szCs w:val="24"/>
        </w:rPr>
      </w:pPr>
      <w:r w:rsidRPr="00E36D48">
        <w:rPr>
          <w:rFonts w:ascii="Times New Roman" w:hAnsi="Times New Roman"/>
          <w:b/>
          <w:sz w:val="24"/>
          <w:szCs w:val="24"/>
        </w:rPr>
        <w:t>3.1</w:t>
      </w:r>
      <w:r w:rsidRPr="00E36D48">
        <w:rPr>
          <w:rFonts w:ascii="Times New Roman" w:hAnsi="Times New Roman"/>
          <w:b/>
          <w:sz w:val="24"/>
          <w:szCs w:val="24"/>
        </w:rPr>
        <w:tab/>
        <w:t>Sample and Data Collection</w:t>
      </w:r>
    </w:p>
    <w:p w14:paraId="34630CD6" w14:textId="77777777" w:rsidR="00AE7997" w:rsidRDefault="00AE7997" w:rsidP="00A511F4">
      <w:pPr>
        <w:autoSpaceDE w:val="0"/>
        <w:autoSpaceDN w:val="0"/>
        <w:adjustRightInd w:val="0"/>
        <w:spacing w:after="0" w:line="360" w:lineRule="auto"/>
        <w:ind w:right="27"/>
        <w:jc w:val="both"/>
        <w:rPr>
          <w:rFonts w:ascii="Times New Roman" w:hAnsi="Times New Roman"/>
          <w:sz w:val="24"/>
          <w:szCs w:val="24"/>
        </w:rPr>
      </w:pPr>
      <w:r w:rsidRPr="00AE7997">
        <w:rPr>
          <w:rFonts w:ascii="Times New Roman" w:hAnsi="Times New Roman"/>
          <w:sz w:val="24"/>
          <w:szCs w:val="24"/>
        </w:rPr>
        <w:t>Twenty-one (21) food and beverage companies listed on the Nigerian Exchange Group as of December 31, 2021 constitute the research population. Five publicly traded food and beverage firms were chosen at random from the research population using a purposive sampling approach. The availability of data is a major factor in the selection of these companies. Nestle Plc, Cadbury Nig Plc, P.Z. Cussons Nig. Plc, and Presco Nig. Plc are some of the food and beverage firms that were included in the survey. In this case, we used secondary data that we had gathered over the previous decade (2010-2020). Panel estimation methods (pooled OLS, fixed effect estimation, and random effect) and a post estimation test were used to examine the compiled data.</w:t>
      </w:r>
    </w:p>
    <w:p w14:paraId="44E438A3" w14:textId="44921CAE" w:rsidR="001A169D" w:rsidRPr="00E36D48" w:rsidRDefault="00A511F4" w:rsidP="00A511F4">
      <w:pPr>
        <w:autoSpaceDE w:val="0"/>
        <w:autoSpaceDN w:val="0"/>
        <w:adjustRightInd w:val="0"/>
        <w:spacing w:after="0" w:line="360" w:lineRule="auto"/>
        <w:ind w:right="27"/>
        <w:jc w:val="both"/>
        <w:rPr>
          <w:rFonts w:ascii="Times New Roman" w:hAnsi="Times New Roman"/>
          <w:b/>
          <w:color w:val="000000" w:themeColor="text1"/>
          <w:sz w:val="24"/>
          <w:szCs w:val="24"/>
        </w:rPr>
      </w:pPr>
      <w:r w:rsidRPr="00E36D48">
        <w:rPr>
          <w:rFonts w:ascii="Times New Roman" w:hAnsi="Times New Roman"/>
          <w:b/>
          <w:color w:val="000000" w:themeColor="text1"/>
          <w:sz w:val="24"/>
          <w:szCs w:val="24"/>
        </w:rPr>
        <w:t>3.2 Research Model</w:t>
      </w:r>
    </w:p>
    <w:p w14:paraId="025DA2E1" w14:textId="77777777" w:rsidR="001A169D" w:rsidRPr="00E36D48" w:rsidRDefault="001A169D" w:rsidP="001A169D">
      <w:pPr>
        <w:autoSpaceDE w:val="0"/>
        <w:autoSpaceDN w:val="0"/>
        <w:adjustRightInd w:val="0"/>
        <w:spacing w:after="0" w:line="360" w:lineRule="auto"/>
        <w:ind w:right="27"/>
        <w:jc w:val="both"/>
        <w:rPr>
          <w:rFonts w:ascii="Times New Roman" w:hAnsi="Times New Roman"/>
          <w:color w:val="000000" w:themeColor="text1"/>
          <w:sz w:val="24"/>
          <w:szCs w:val="24"/>
        </w:rPr>
      </w:pPr>
      <w:r w:rsidRPr="00E36D48">
        <w:rPr>
          <w:rFonts w:ascii="Times New Roman" w:hAnsi="Times New Roman"/>
          <w:color w:val="000000" w:themeColor="text1"/>
          <w:sz w:val="24"/>
          <w:szCs w:val="24"/>
        </w:rPr>
        <w:t xml:space="preserve"> </w:t>
      </w:r>
      <w:r w:rsidRPr="00E36D48">
        <w:rPr>
          <w:rFonts w:ascii="Times New Roman" w:eastAsiaTheme="minorEastAsia" w:hAnsi="Times New Roman"/>
          <w:color w:val="000000" w:themeColor="text1"/>
          <w:sz w:val="24"/>
          <w:szCs w:val="24"/>
        </w:rPr>
        <w:t>The model of the study stated below was based on the functional relationship between standard cost and fin</w:t>
      </w:r>
      <w:r w:rsidR="00F13E79">
        <w:rPr>
          <w:rFonts w:ascii="Times New Roman" w:eastAsiaTheme="minorEastAsia" w:hAnsi="Times New Roman"/>
          <w:color w:val="000000" w:themeColor="text1"/>
          <w:sz w:val="24"/>
          <w:szCs w:val="24"/>
        </w:rPr>
        <w:t>ancial performance of food and beverage companies</w:t>
      </w:r>
      <w:r w:rsidRPr="00E36D48">
        <w:rPr>
          <w:rFonts w:ascii="Times New Roman" w:eastAsiaTheme="minorEastAsia" w:hAnsi="Times New Roman"/>
          <w:color w:val="000000" w:themeColor="text1"/>
          <w:sz w:val="24"/>
          <w:szCs w:val="24"/>
        </w:rPr>
        <w:t xml:space="preserve"> in Nigeria</w:t>
      </w:r>
      <w:r w:rsidRPr="00E36D48">
        <w:rPr>
          <w:rFonts w:ascii="Times New Roman" w:hAnsi="Times New Roman"/>
          <w:sz w:val="24"/>
          <w:szCs w:val="24"/>
        </w:rPr>
        <w:t>.</w:t>
      </w:r>
    </w:p>
    <w:p w14:paraId="5D3E4729" w14:textId="77777777" w:rsidR="001A169D" w:rsidRPr="00AF31DE" w:rsidRDefault="001A169D" w:rsidP="001A169D">
      <w:pPr>
        <w:spacing w:after="0" w:line="360" w:lineRule="auto"/>
        <w:jc w:val="both"/>
        <w:rPr>
          <w:rFonts w:ascii="Times New Roman" w:hAnsi="Times New Roman"/>
          <w:color w:val="000000" w:themeColor="text1"/>
          <w:sz w:val="24"/>
          <w:szCs w:val="24"/>
        </w:rPr>
      </w:pPr>
      <w:r w:rsidRPr="00AF31DE">
        <w:rPr>
          <w:rFonts w:ascii="Times New Roman" w:hAnsi="Times New Roman"/>
          <w:color w:val="000000" w:themeColor="text1"/>
          <w:sz w:val="24"/>
          <w:szCs w:val="24"/>
        </w:rPr>
        <w:t>PAT= β</w:t>
      </w:r>
      <w:r w:rsidR="00A511F4" w:rsidRPr="00AF31DE">
        <w:rPr>
          <w:rFonts w:ascii="Times New Roman" w:hAnsi="Times New Roman"/>
          <w:color w:val="000000" w:themeColor="text1"/>
          <w:sz w:val="24"/>
          <w:szCs w:val="24"/>
          <w:vertAlign w:val="subscript"/>
        </w:rPr>
        <w:t>0</w:t>
      </w:r>
      <w:r w:rsidRPr="00AF31DE">
        <w:rPr>
          <w:rFonts w:ascii="Times New Roman" w:hAnsi="Times New Roman"/>
          <w:color w:val="000000" w:themeColor="text1"/>
          <w:sz w:val="24"/>
          <w:szCs w:val="24"/>
        </w:rPr>
        <w:t xml:space="preserve"> + a</w:t>
      </w:r>
      <w:r w:rsidRPr="00AF31DE">
        <w:rPr>
          <w:rFonts w:ascii="Times New Roman" w:hAnsi="Times New Roman"/>
          <w:color w:val="000000" w:themeColor="text1"/>
          <w:sz w:val="24"/>
          <w:szCs w:val="24"/>
          <w:vertAlign w:val="subscript"/>
        </w:rPr>
        <w:t>1</w:t>
      </w:r>
      <w:r w:rsidRPr="00AF31DE">
        <w:rPr>
          <w:rFonts w:ascii="Times New Roman" w:hAnsi="Times New Roman"/>
          <w:color w:val="000000" w:themeColor="text1"/>
          <w:sz w:val="24"/>
          <w:szCs w:val="24"/>
        </w:rPr>
        <w:t xml:space="preserve"> CRM + a</w:t>
      </w:r>
      <w:r w:rsidRPr="00AF31DE">
        <w:rPr>
          <w:rFonts w:ascii="Times New Roman" w:hAnsi="Times New Roman"/>
          <w:color w:val="000000" w:themeColor="text1"/>
          <w:sz w:val="24"/>
          <w:szCs w:val="24"/>
          <w:vertAlign w:val="subscript"/>
        </w:rPr>
        <w:t>2</w:t>
      </w:r>
      <w:r w:rsidRPr="00AF31DE">
        <w:rPr>
          <w:rFonts w:ascii="Times New Roman" w:hAnsi="Times New Roman"/>
          <w:color w:val="000000" w:themeColor="text1"/>
          <w:sz w:val="24"/>
          <w:szCs w:val="24"/>
        </w:rPr>
        <w:t xml:space="preserve"> LC+ a</w:t>
      </w:r>
      <w:r w:rsidRPr="00AF31DE">
        <w:rPr>
          <w:rFonts w:ascii="Times New Roman" w:hAnsi="Times New Roman"/>
          <w:color w:val="000000" w:themeColor="text1"/>
          <w:sz w:val="24"/>
          <w:szCs w:val="24"/>
          <w:vertAlign w:val="subscript"/>
        </w:rPr>
        <w:t>3</w:t>
      </w:r>
      <w:r w:rsidRPr="00AF31DE">
        <w:rPr>
          <w:rFonts w:ascii="Times New Roman" w:hAnsi="Times New Roman"/>
          <w:color w:val="000000" w:themeColor="text1"/>
          <w:sz w:val="24"/>
          <w:szCs w:val="24"/>
        </w:rPr>
        <w:t xml:space="preserve"> MOC+µ</w:t>
      </w:r>
    </w:p>
    <w:p w14:paraId="393CDD4B" w14:textId="77777777" w:rsidR="001A169D" w:rsidRPr="00AF31DE" w:rsidRDefault="001A169D" w:rsidP="001A169D">
      <w:pPr>
        <w:spacing w:after="0" w:line="360" w:lineRule="auto"/>
        <w:jc w:val="both"/>
        <w:rPr>
          <w:rFonts w:ascii="Times New Roman" w:hAnsi="Times New Roman"/>
          <w:color w:val="000000" w:themeColor="text1"/>
          <w:sz w:val="24"/>
          <w:szCs w:val="24"/>
        </w:rPr>
      </w:pPr>
      <w:r w:rsidRPr="00AF31DE">
        <w:rPr>
          <w:rFonts w:ascii="Times New Roman" w:hAnsi="Times New Roman"/>
          <w:color w:val="000000" w:themeColor="text1"/>
          <w:sz w:val="24"/>
          <w:szCs w:val="24"/>
        </w:rPr>
        <w:t>Where:</w:t>
      </w:r>
    </w:p>
    <w:p w14:paraId="6F025837" w14:textId="77777777" w:rsidR="001A169D" w:rsidRPr="00AF31DE" w:rsidRDefault="00E47246" w:rsidP="001A169D">
      <w:pPr>
        <w:spacing w:after="0" w:line="360" w:lineRule="auto"/>
        <w:jc w:val="both"/>
        <w:rPr>
          <w:rFonts w:ascii="Times New Roman" w:hAnsi="Times New Roman"/>
          <w:color w:val="000000" w:themeColor="text1"/>
          <w:sz w:val="24"/>
          <w:szCs w:val="24"/>
        </w:rPr>
      </w:pPr>
      <w:r w:rsidRPr="00AF31DE">
        <w:rPr>
          <w:rFonts w:ascii="Times New Roman" w:hAnsi="Times New Roman"/>
          <w:color w:val="000000" w:themeColor="text1"/>
          <w:sz w:val="24"/>
          <w:szCs w:val="24"/>
        </w:rPr>
        <w:t>PAT=Profit after tax, CRM= Cost of Raw</w:t>
      </w:r>
      <w:r w:rsidR="00AE5CF6" w:rsidRPr="00AF31DE">
        <w:rPr>
          <w:rFonts w:ascii="Times New Roman" w:hAnsi="Times New Roman"/>
          <w:color w:val="000000" w:themeColor="text1"/>
          <w:sz w:val="24"/>
          <w:szCs w:val="24"/>
        </w:rPr>
        <w:t xml:space="preserve"> Material, LC= </w:t>
      </w:r>
      <w:proofErr w:type="spellStart"/>
      <w:r w:rsidR="00AE5CF6" w:rsidRPr="00AF31DE">
        <w:rPr>
          <w:rFonts w:ascii="Times New Roman" w:hAnsi="Times New Roman"/>
          <w:color w:val="000000" w:themeColor="text1"/>
          <w:sz w:val="24"/>
          <w:szCs w:val="24"/>
        </w:rPr>
        <w:t>Labour</w:t>
      </w:r>
      <w:proofErr w:type="spellEnd"/>
      <w:r w:rsidR="00AE5CF6" w:rsidRPr="00AF31DE">
        <w:rPr>
          <w:rFonts w:ascii="Times New Roman" w:hAnsi="Times New Roman"/>
          <w:color w:val="000000" w:themeColor="text1"/>
          <w:sz w:val="24"/>
          <w:szCs w:val="24"/>
        </w:rPr>
        <w:t xml:space="preserve"> cost, MOC=</w:t>
      </w:r>
      <w:r w:rsidRPr="00AF31DE">
        <w:rPr>
          <w:rFonts w:ascii="Times New Roman" w:hAnsi="Times New Roman"/>
          <w:color w:val="000000" w:themeColor="text1"/>
          <w:sz w:val="24"/>
          <w:szCs w:val="24"/>
        </w:rPr>
        <w:t xml:space="preserve"> Manufacturing Overhead cost</w:t>
      </w:r>
      <w:r w:rsidR="006D3CF2">
        <w:rPr>
          <w:rFonts w:ascii="Times New Roman" w:hAnsi="Times New Roman"/>
          <w:color w:val="000000" w:themeColor="text1"/>
          <w:sz w:val="24"/>
          <w:szCs w:val="24"/>
        </w:rPr>
        <w:t>.</w:t>
      </w:r>
    </w:p>
    <w:p w14:paraId="47FF2B3E" w14:textId="77777777" w:rsidR="00556B94" w:rsidRPr="00E36D48" w:rsidRDefault="00A511F4" w:rsidP="00A511F4">
      <w:pPr>
        <w:pStyle w:val="Default"/>
        <w:spacing w:line="276" w:lineRule="auto"/>
        <w:jc w:val="both"/>
        <w:rPr>
          <w:i/>
          <w:color w:val="000000" w:themeColor="text1"/>
        </w:rPr>
      </w:pPr>
      <w:r w:rsidRPr="00E36D48">
        <w:rPr>
          <w:color w:val="auto"/>
        </w:rPr>
        <w:t>β</w:t>
      </w:r>
      <w:r w:rsidRPr="00E36D48">
        <w:rPr>
          <w:color w:val="auto"/>
          <w:vertAlign w:val="subscript"/>
        </w:rPr>
        <w:t>0</w:t>
      </w:r>
      <w:r w:rsidRPr="00E36D48">
        <w:rPr>
          <w:color w:val="auto"/>
        </w:rPr>
        <w:t xml:space="preserve"> = Constant, a</w:t>
      </w:r>
      <w:r w:rsidRPr="00E36D48">
        <w:rPr>
          <w:color w:val="auto"/>
          <w:vertAlign w:val="subscript"/>
        </w:rPr>
        <w:t>1</w:t>
      </w:r>
      <w:r w:rsidRPr="00E36D48">
        <w:rPr>
          <w:color w:val="auto"/>
        </w:rPr>
        <w:t>, a</w:t>
      </w:r>
      <w:r w:rsidRPr="00E36D48">
        <w:rPr>
          <w:color w:val="auto"/>
          <w:vertAlign w:val="subscript"/>
        </w:rPr>
        <w:t>2</w:t>
      </w:r>
      <w:r w:rsidRPr="00E36D48">
        <w:rPr>
          <w:color w:val="auto"/>
        </w:rPr>
        <w:t>, a</w:t>
      </w:r>
      <w:r w:rsidRPr="00E36D48">
        <w:rPr>
          <w:color w:val="auto"/>
          <w:vertAlign w:val="subscript"/>
        </w:rPr>
        <w:t>3</w:t>
      </w:r>
      <w:r w:rsidRPr="00E36D48">
        <w:rPr>
          <w:color w:val="auto"/>
        </w:rPr>
        <w:t xml:space="preserve">= Slope Coefficient, </w:t>
      </w:r>
      <w:r w:rsidRPr="00E36D48">
        <w:rPr>
          <w:b/>
          <w:color w:val="auto"/>
        </w:rPr>
        <w:t>YEAR</w:t>
      </w:r>
      <w:r w:rsidRPr="00E36D48">
        <w:rPr>
          <w:color w:val="auto"/>
        </w:rPr>
        <w:t xml:space="preserve">= Dummy variable of the time under study, </w:t>
      </w:r>
    </w:p>
    <w:p w14:paraId="232ACDB4" w14:textId="77777777" w:rsidR="00107B6B" w:rsidRDefault="00AE5CF6" w:rsidP="00F13E79">
      <w:pPr>
        <w:pStyle w:val="Default"/>
        <w:spacing w:line="276" w:lineRule="auto"/>
        <w:jc w:val="both"/>
        <w:rPr>
          <w:color w:val="auto"/>
        </w:rPr>
      </w:pPr>
      <w:r w:rsidRPr="00E36D48">
        <w:rPr>
          <w:b/>
          <w:i/>
          <w:color w:val="000000" w:themeColor="text1"/>
        </w:rPr>
        <w:lastRenderedPageBreak/>
        <w:t>µ</w:t>
      </w:r>
      <w:r w:rsidRPr="00E36D48">
        <w:rPr>
          <w:color w:val="auto"/>
        </w:rPr>
        <w:t xml:space="preserve"> </w:t>
      </w:r>
      <w:r w:rsidR="00A511F4" w:rsidRPr="00E36D48">
        <w:rPr>
          <w:color w:val="auto"/>
        </w:rPr>
        <w:t>= Error Term.</w:t>
      </w:r>
    </w:p>
    <w:p w14:paraId="3C22469C" w14:textId="77777777" w:rsidR="00F13E79" w:rsidRPr="00F13E79" w:rsidRDefault="00F13E79" w:rsidP="00F13E79">
      <w:pPr>
        <w:pStyle w:val="Default"/>
        <w:spacing w:line="276" w:lineRule="auto"/>
        <w:jc w:val="both"/>
        <w:rPr>
          <w:color w:val="auto"/>
        </w:rPr>
      </w:pPr>
    </w:p>
    <w:p w14:paraId="09FBAECF" w14:textId="77777777" w:rsidR="00107B6B" w:rsidRPr="006A118D" w:rsidRDefault="003A21D9" w:rsidP="00107B6B">
      <w:pPr>
        <w:spacing w:line="360" w:lineRule="auto"/>
        <w:jc w:val="both"/>
        <w:rPr>
          <w:rFonts w:ascii="Times New Roman" w:hAnsi="Times New Roman"/>
          <w:b/>
          <w:sz w:val="24"/>
          <w:szCs w:val="24"/>
        </w:rPr>
      </w:pPr>
      <w:r>
        <w:rPr>
          <w:rFonts w:ascii="Times New Roman" w:hAnsi="Times New Roman"/>
          <w:b/>
          <w:sz w:val="24"/>
          <w:szCs w:val="24"/>
        </w:rPr>
        <w:t>4.0</w:t>
      </w:r>
      <w:r>
        <w:rPr>
          <w:rFonts w:ascii="Times New Roman" w:hAnsi="Times New Roman"/>
          <w:b/>
          <w:sz w:val="24"/>
          <w:szCs w:val="24"/>
        </w:rPr>
        <w:tab/>
        <w:t>Results a</w:t>
      </w:r>
      <w:r w:rsidRPr="00C85B8B">
        <w:rPr>
          <w:rFonts w:ascii="Times New Roman" w:hAnsi="Times New Roman"/>
          <w:b/>
          <w:sz w:val="24"/>
          <w:szCs w:val="24"/>
        </w:rPr>
        <w:t xml:space="preserve">nd Discussions </w:t>
      </w:r>
    </w:p>
    <w:p w14:paraId="176DF067" w14:textId="77777777" w:rsidR="006D3CF2" w:rsidRPr="00B67765" w:rsidRDefault="00107B6B" w:rsidP="00B67765">
      <w:pPr>
        <w:spacing w:after="0" w:line="360" w:lineRule="auto"/>
        <w:jc w:val="both"/>
        <w:rPr>
          <w:rFonts w:ascii="Times New Roman" w:hAnsi="Times New Roman"/>
          <w:b/>
          <w:sz w:val="24"/>
          <w:szCs w:val="24"/>
        </w:rPr>
      </w:pPr>
      <w:r w:rsidRPr="00C85B8B">
        <w:rPr>
          <w:rFonts w:ascii="Times New Roman" w:hAnsi="Times New Roman"/>
          <w:sz w:val="24"/>
          <w:szCs w:val="24"/>
        </w:rPr>
        <w:t>To access the effect of standard cost on the pe</w:t>
      </w:r>
      <w:r w:rsidR="003C2716">
        <w:rPr>
          <w:rFonts w:ascii="Times New Roman" w:hAnsi="Times New Roman"/>
          <w:sz w:val="24"/>
          <w:szCs w:val="24"/>
        </w:rPr>
        <w:t>rformance of food and beverage companies</w:t>
      </w:r>
      <w:r w:rsidRPr="00C85B8B">
        <w:rPr>
          <w:rFonts w:ascii="Times New Roman" w:hAnsi="Times New Roman"/>
          <w:sz w:val="24"/>
          <w:szCs w:val="24"/>
        </w:rPr>
        <w:t xml:space="preserve"> in Nigeria this section begins descriptive statistics; this is followed by the panel unit root test. The outcomes of these tests are reported as:  </w:t>
      </w:r>
    </w:p>
    <w:p w14:paraId="6FAC518B" w14:textId="77777777" w:rsidR="00107B6B" w:rsidRPr="00C85B8B" w:rsidRDefault="00107B6B" w:rsidP="00107B6B">
      <w:pPr>
        <w:spacing w:line="360" w:lineRule="auto"/>
        <w:jc w:val="both"/>
        <w:rPr>
          <w:rFonts w:ascii="Times New Roman" w:hAnsi="Times New Roman"/>
          <w:b/>
          <w:sz w:val="24"/>
          <w:szCs w:val="24"/>
        </w:rPr>
      </w:pPr>
      <w:r w:rsidRPr="00C85B8B">
        <w:rPr>
          <w:rFonts w:ascii="Times New Roman" w:eastAsia="BatangChe" w:hAnsi="Times New Roman"/>
          <w:b/>
          <w:sz w:val="24"/>
          <w:szCs w:val="24"/>
        </w:rPr>
        <w:t>4.1</w:t>
      </w:r>
      <w:r w:rsidRPr="00C85B8B">
        <w:rPr>
          <w:rFonts w:ascii="Times New Roman" w:eastAsia="BatangChe" w:hAnsi="Times New Roman"/>
          <w:b/>
          <w:sz w:val="24"/>
          <w:szCs w:val="24"/>
        </w:rPr>
        <w:tab/>
        <w:t>Descriptive Statistics</w:t>
      </w:r>
    </w:p>
    <w:p w14:paraId="40C12F31" w14:textId="77777777" w:rsidR="00107B6B" w:rsidRPr="00C85B8B" w:rsidRDefault="00107B6B" w:rsidP="00107B6B">
      <w:pPr>
        <w:tabs>
          <w:tab w:val="left" w:pos="720"/>
          <w:tab w:val="left" w:pos="1440"/>
          <w:tab w:val="left" w:pos="2160"/>
          <w:tab w:val="left" w:pos="2880"/>
          <w:tab w:val="left" w:pos="3750"/>
        </w:tabs>
        <w:spacing w:line="360" w:lineRule="auto"/>
        <w:rPr>
          <w:rFonts w:ascii="Times New Roman" w:eastAsia="BatangChe" w:hAnsi="Times New Roman"/>
          <w:b/>
          <w:sz w:val="24"/>
          <w:szCs w:val="24"/>
        </w:rPr>
      </w:pPr>
      <w:r w:rsidRPr="00C85B8B">
        <w:rPr>
          <w:rFonts w:ascii="Times New Roman" w:eastAsia="BatangChe" w:hAnsi="Times New Roman"/>
          <w:b/>
          <w:sz w:val="24"/>
          <w:szCs w:val="24"/>
        </w:rPr>
        <w:t>Table 4.1: Descriptive Statistics of Variables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2"/>
        <w:gridCol w:w="1313"/>
        <w:gridCol w:w="1312"/>
        <w:gridCol w:w="1313"/>
        <w:gridCol w:w="1312"/>
      </w:tblGrid>
      <w:tr w:rsidR="00107B6B" w:rsidRPr="00C85B8B" w14:paraId="7756C655" w14:textId="77777777" w:rsidTr="002543B0">
        <w:trPr>
          <w:trHeight w:val="225"/>
        </w:trPr>
        <w:tc>
          <w:tcPr>
            <w:tcW w:w="1492" w:type="dxa"/>
            <w:vAlign w:val="bottom"/>
          </w:tcPr>
          <w:p w14:paraId="4E3C41A4"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p>
        </w:tc>
        <w:tc>
          <w:tcPr>
            <w:tcW w:w="1313" w:type="dxa"/>
            <w:vAlign w:val="bottom"/>
          </w:tcPr>
          <w:p w14:paraId="78AF1E6B"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PAT</w:t>
            </w:r>
          </w:p>
        </w:tc>
        <w:tc>
          <w:tcPr>
            <w:tcW w:w="1312" w:type="dxa"/>
            <w:vAlign w:val="bottom"/>
          </w:tcPr>
          <w:p w14:paraId="712EFA03"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CRM</w:t>
            </w:r>
          </w:p>
        </w:tc>
        <w:tc>
          <w:tcPr>
            <w:tcW w:w="1313" w:type="dxa"/>
            <w:vAlign w:val="bottom"/>
          </w:tcPr>
          <w:p w14:paraId="323A2AC5"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LC</w:t>
            </w:r>
          </w:p>
        </w:tc>
        <w:tc>
          <w:tcPr>
            <w:tcW w:w="1312" w:type="dxa"/>
            <w:vAlign w:val="bottom"/>
          </w:tcPr>
          <w:p w14:paraId="7C878DC5"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MOC</w:t>
            </w:r>
          </w:p>
        </w:tc>
      </w:tr>
      <w:tr w:rsidR="00107B6B" w:rsidRPr="00C85B8B" w14:paraId="7C756073" w14:textId="77777777" w:rsidTr="002543B0">
        <w:trPr>
          <w:trHeight w:val="225"/>
        </w:trPr>
        <w:tc>
          <w:tcPr>
            <w:tcW w:w="1492" w:type="dxa"/>
            <w:vAlign w:val="bottom"/>
          </w:tcPr>
          <w:p w14:paraId="5703B02D" w14:textId="77777777" w:rsidR="00107B6B" w:rsidRPr="00C85B8B" w:rsidRDefault="00107B6B" w:rsidP="002543B0">
            <w:pPr>
              <w:autoSpaceDE w:val="0"/>
              <w:autoSpaceDN w:val="0"/>
              <w:adjustRightInd w:val="0"/>
              <w:spacing w:after="0" w:line="360" w:lineRule="auto"/>
              <w:rPr>
                <w:rFonts w:ascii="Times New Roman" w:hAnsi="Times New Roman"/>
                <w:color w:val="000000"/>
                <w:sz w:val="24"/>
                <w:szCs w:val="24"/>
              </w:rPr>
            </w:pPr>
            <w:r w:rsidRPr="00C85B8B">
              <w:rPr>
                <w:rFonts w:ascii="Times New Roman" w:hAnsi="Times New Roman"/>
                <w:color w:val="000000"/>
                <w:sz w:val="24"/>
                <w:szCs w:val="24"/>
              </w:rPr>
              <w:t> Mean</w:t>
            </w:r>
          </w:p>
        </w:tc>
        <w:tc>
          <w:tcPr>
            <w:tcW w:w="1313" w:type="dxa"/>
            <w:vAlign w:val="bottom"/>
          </w:tcPr>
          <w:p w14:paraId="438A8D95"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32.93650</w:t>
            </w:r>
          </w:p>
        </w:tc>
        <w:tc>
          <w:tcPr>
            <w:tcW w:w="1312" w:type="dxa"/>
            <w:vAlign w:val="bottom"/>
          </w:tcPr>
          <w:p w14:paraId="356661CD"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36.58734</w:t>
            </w:r>
          </w:p>
        </w:tc>
        <w:tc>
          <w:tcPr>
            <w:tcW w:w="1313" w:type="dxa"/>
            <w:vAlign w:val="bottom"/>
          </w:tcPr>
          <w:p w14:paraId="33C2B2B1"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8.174154</w:t>
            </w:r>
          </w:p>
        </w:tc>
        <w:tc>
          <w:tcPr>
            <w:tcW w:w="1312" w:type="dxa"/>
            <w:vAlign w:val="bottom"/>
          </w:tcPr>
          <w:p w14:paraId="4F4DF323"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18.27168</w:t>
            </w:r>
          </w:p>
        </w:tc>
      </w:tr>
      <w:tr w:rsidR="00107B6B" w:rsidRPr="00C85B8B" w14:paraId="2C7A417D" w14:textId="77777777" w:rsidTr="002543B0">
        <w:trPr>
          <w:trHeight w:val="225"/>
        </w:trPr>
        <w:tc>
          <w:tcPr>
            <w:tcW w:w="1492" w:type="dxa"/>
            <w:vAlign w:val="bottom"/>
          </w:tcPr>
          <w:p w14:paraId="3E021AB5" w14:textId="77777777" w:rsidR="00107B6B" w:rsidRPr="00C85B8B" w:rsidRDefault="00107B6B" w:rsidP="002543B0">
            <w:pPr>
              <w:autoSpaceDE w:val="0"/>
              <w:autoSpaceDN w:val="0"/>
              <w:adjustRightInd w:val="0"/>
              <w:spacing w:after="0" w:line="360" w:lineRule="auto"/>
              <w:rPr>
                <w:rFonts w:ascii="Times New Roman" w:hAnsi="Times New Roman"/>
                <w:color w:val="000000"/>
                <w:sz w:val="24"/>
                <w:szCs w:val="24"/>
              </w:rPr>
            </w:pPr>
            <w:r w:rsidRPr="00C85B8B">
              <w:rPr>
                <w:rFonts w:ascii="Times New Roman" w:hAnsi="Times New Roman"/>
                <w:color w:val="000000"/>
                <w:sz w:val="24"/>
                <w:szCs w:val="24"/>
              </w:rPr>
              <w:t> Median</w:t>
            </w:r>
          </w:p>
        </w:tc>
        <w:tc>
          <w:tcPr>
            <w:tcW w:w="1313" w:type="dxa"/>
            <w:vAlign w:val="bottom"/>
          </w:tcPr>
          <w:p w14:paraId="71C76033"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6.023219</w:t>
            </w:r>
          </w:p>
        </w:tc>
        <w:tc>
          <w:tcPr>
            <w:tcW w:w="1312" w:type="dxa"/>
            <w:vAlign w:val="bottom"/>
          </w:tcPr>
          <w:p w14:paraId="08C28B8D"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16.42504</w:t>
            </w:r>
          </w:p>
        </w:tc>
        <w:tc>
          <w:tcPr>
            <w:tcW w:w="1313" w:type="dxa"/>
            <w:vAlign w:val="bottom"/>
          </w:tcPr>
          <w:p w14:paraId="2A705FFD"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4.303950</w:t>
            </w:r>
          </w:p>
        </w:tc>
        <w:tc>
          <w:tcPr>
            <w:tcW w:w="1312" w:type="dxa"/>
            <w:vAlign w:val="bottom"/>
          </w:tcPr>
          <w:p w14:paraId="341F367E"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6.358556</w:t>
            </w:r>
          </w:p>
        </w:tc>
      </w:tr>
      <w:tr w:rsidR="00107B6B" w:rsidRPr="00C85B8B" w14:paraId="470CA6D8" w14:textId="77777777" w:rsidTr="002543B0">
        <w:trPr>
          <w:trHeight w:val="225"/>
        </w:trPr>
        <w:tc>
          <w:tcPr>
            <w:tcW w:w="1492" w:type="dxa"/>
            <w:vAlign w:val="bottom"/>
          </w:tcPr>
          <w:p w14:paraId="692F1759" w14:textId="77777777" w:rsidR="00107B6B" w:rsidRPr="00C85B8B" w:rsidRDefault="00107B6B" w:rsidP="002543B0">
            <w:pPr>
              <w:autoSpaceDE w:val="0"/>
              <w:autoSpaceDN w:val="0"/>
              <w:adjustRightInd w:val="0"/>
              <w:spacing w:after="0" w:line="360" w:lineRule="auto"/>
              <w:rPr>
                <w:rFonts w:ascii="Times New Roman" w:hAnsi="Times New Roman"/>
                <w:color w:val="000000"/>
                <w:sz w:val="24"/>
                <w:szCs w:val="24"/>
              </w:rPr>
            </w:pPr>
            <w:r w:rsidRPr="00C85B8B">
              <w:rPr>
                <w:rFonts w:ascii="Times New Roman" w:hAnsi="Times New Roman"/>
                <w:color w:val="000000"/>
                <w:sz w:val="24"/>
                <w:szCs w:val="24"/>
              </w:rPr>
              <w:t> Maximum</w:t>
            </w:r>
          </w:p>
        </w:tc>
        <w:tc>
          <w:tcPr>
            <w:tcW w:w="1313" w:type="dxa"/>
            <w:vAlign w:val="bottom"/>
          </w:tcPr>
          <w:p w14:paraId="4E9FA159"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193.3743</w:t>
            </w:r>
          </w:p>
        </w:tc>
        <w:tc>
          <w:tcPr>
            <w:tcW w:w="1312" w:type="dxa"/>
            <w:vAlign w:val="bottom"/>
          </w:tcPr>
          <w:p w14:paraId="5CFDC260"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128.8573</w:t>
            </w:r>
          </w:p>
        </w:tc>
        <w:tc>
          <w:tcPr>
            <w:tcW w:w="1313" w:type="dxa"/>
            <w:vAlign w:val="bottom"/>
          </w:tcPr>
          <w:p w14:paraId="0E16BE0F"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35.60231</w:t>
            </w:r>
          </w:p>
        </w:tc>
        <w:tc>
          <w:tcPr>
            <w:tcW w:w="1312" w:type="dxa"/>
            <w:vAlign w:val="bottom"/>
          </w:tcPr>
          <w:p w14:paraId="19860F7B"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77.69529</w:t>
            </w:r>
          </w:p>
        </w:tc>
      </w:tr>
      <w:tr w:rsidR="00107B6B" w:rsidRPr="00C85B8B" w14:paraId="76AFED92" w14:textId="77777777" w:rsidTr="002543B0">
        <w:trPr>
          <w:trHeight w:val="225"/>
        </w:trPr>
        <w:tc>
          <w:tcPr>
            <w:tcW w:w="1492" w:type="dxa"/>
            <w:vAlign w:val="bottom"/>
          </w:tcPr>
          <w:p w14:paraId="4B69790C" w14:textId="77777777" w:rsidR="00107B6B" w:rsidRPr="00C85B8B" w:rsidRDefault="00107B6B" w:rsidP="002543B0">
            <w:pPr>
              <w:autoSpaceDE w:val="0"/>
              <w:autoSpaceDN w:val="0"/>
              <w:adjustRightInd w:val="0"/>
              <w:spacing w:after="0" w:line="360" w:lineRule="auto"/>
              <w:rPr>
                <w:rFonts w:ascii="Times New Roman" w:hAnsi="Times New Roman"/>
                <w:color w:val="000000"/>
                <w:sz w:val="24"/>
                <w:szCs w:val="24"/>
              </w:rPr>
            </w:pPr>
            <w:r w:rsidRPr="00C85B8B">
              <w:rPr>
                <w:rFonts w:ascii="Times New Roman" w:hAnsi="Times New Roman"/>
                <w:color w:val="000000"/>
                <w:sz w:val="24"/>
                <w:szCs w:val="24"/>
              </w:rPr>
              <w:t> Minimum</w:t>
            </w:r>
          </w:p>
        </w:tc>
        <w:tc>
          <w:tcPr>
            <w:tcW w:w="1313" w:type="dxa"/>
            <w:vAlign w:val="bottom"/>
          </w:tcPr>
          <w:p w14:paraId="28558D43"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-5.966995</w:t>
            </w:r>
          </w:p>
        </w:tc>
        <w:tc>
          <w:tcPr>
            <w:tcW w:w="1312" w:type="dxa"/>
            <w:vAlign w:val="bottom"/>
          </w:tcPr>
          <w:p w14:paraId="75191D40"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0.010813</w:t>
            </w:r>
          </w:p>
        </w:tc>
        <w:tc>
          <w:tcPr>
            <w:tcW w:w="1313" w:type="dxa"/>
            <w:vAlign w:val="bottom"/>
          </w:tcPr>
          <w:p w14:paraId="5F841F40"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0.300209</w:t>
            </w:r>
          </w:p>
        </w:tc>
        <w:tc>
          <w:tcPr>
            <w:tcW w:w="1312" w:type="dxa"/>
            <w:vAlign w:val="bottom"/>
          </w:tcPr>
          <w:p w14:paraId="6AAFD5F4"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0.208826</w:t>
            </w:r>
          </w:p>
        </w:tc>
      </w:tr>
      <w:tr w:rsidR="00107B6B" w:rsidRPr="00C85B8B" w14:paraId="1BBB34E8" w14:textId="77777777" w:rsidTr="002543B0">
        <w:trPr>
          <w:trHeight w:val="225"/>
        </w:trPr>
        <w:tc>
          <w:tcPr>
            <w:tcW w:w="1492" w:type="dxa"/>
            <w:vAlign w:val="bottom"/>
          </w:tcPr>
          <w:p w14:paraId="5639E483" w14:textId="77777777" w:rsidR="00107B6B" w:rsidRPr="00C85B8B" w:rsidRDefault="00107B6B" w:rsidP="002543B0">
            <w:pPr>
              <w:autoSpaceDE w:val="0"/>
              <w:autoSpaceDN w:val="0"/>
              <w:adjustRightInd w:val="0"/>
              <w:spacing w:after="0" w:line="360" w:lineRule="auto"/>
              <w:rPr>
                <w:rFonts w:ascii="Times New Roman" w:hAnsi="Times New Roman"/>
                <w:color w:val="000000"/>
                <w:sz w:val="24"/>
                <w:szCs w:val="24"/>
              </w:rPr>
            </w:pPr>
            <w:r w:rsidRPr="00C85B8B">
              <w:rPr>
                <w:rFonts w:ascii="Times New Roman" w:hAnsi="Times New Roman"/>
                <w:color w:val="000000"/>
                <w:sz w:val="24"/>
                <w:szCs w:val="24"/>
              </w:rPr>
              <w:t> Std. Dev.</w:t>
            </w:r>
          </w:p>
        </w:tc>
        <w:tc>
          <w:tcPr>
            <w:tcW w:w="1313" w:type="dxa"/>
            <w:vAlign w:val="bottom"/>
          </w:tcPr>
          <w:p w14:paraId="060053C7"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49.95346</w:t>
            </w:r>
          </w:p>
        </w:tc>
        <w:tc>
          <w:tcPr>
            <w:tcW w:w="1312" w:type="dxa"/>
            <w:vAlign w:val="bottom"/>
          </w:tcPr>
          <w:p w14:paraId="559AB922"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39.21662</w:t>
            </w:r>
          </w:p>
        </w:tc>
        <w:tc>
          <w:tcPr>
            <w:tcW w:w="1313" w:type="dxa"/>
            <w:vAlign w:val="bottom"/>
          </w:tcPr>
          <w:p w14:paraId="2BBD1DE7"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9.105524</w:t>
            </w:r>
          </w:p>
        </w:tc>
        <w:tc>
          <w:tcPr>
            <w:tcW w:w="1312" w:type="dxa"/>
            <w:vAlign w:val="bottom"/>
          </w:tcPr>
          <w:p w14:paraId="1130E483"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21.00351</w:t>
            </w:r>
          </w:p>
        </w:tc>
      </w:tr>
      <w:tr w:rsidR="00107B6B" w:rsidRPr="00C85B8B" w14:paraId="4E67C396" w14:textId="77777777" w:rsidTr="002543B0">
        <w:trPr>
          <w:trHeight w:val="225"/>
        </w:trPr>
        <w:tc>
          <w:tcPr>
            <w:tcW w:w="1492" w:type="dxa"/>
            <w:vAlign w:val="bottom"/>
          </w:tcPr>
          <w:p w14:paraId="77E96E69" w14:textId="77777777" w:rsidR="00107B6B" w:rsidRPr="00C85B8B" w:rsidRDefault="00107B6B" w:rsidP="002543B0">
            <w:pPr>
              <w:autoSpaceDE w:val="0"/>
              <w:autoSpaceDN w:val="0"/>
              <w:adjustRightInd w:val="0"/>
              <w:spacing w:after="0" w:line="360" w:lineRule="auto"/>
              <w:rPr>
                <w:rFonts w:ascii="Times New Roman" w:hAnsi="Times New Roman"/>
                <w:color w:val="000000"/>
                <w:sz w:val="24"/>
                <w:szCs w:val="24"/>
              </w:rPr>
            </w:pPr>
            <w:r w:rsidRPr="00C85B8B">
              <w:rPr>
                <w:rFonts w:ascii="Times New Roman" w:hAnsi="Times New Roman"/>
                <w:color w:val="000000"/>
                <w:sz w:val="24"/>
                <w:szCs w:val="24"/>
              </w:rPr>
              <w:t> Skewness</w:t>
            </w:r>
          </w:p>
        </w:tc>
        <w:tc>
          <w:tcPr>
            <w:tcW w:w="1313" w:type="dxa"/>
            <w:vAlign w:val="bottom"/>
          </w:tcPr>
          <w:p w14:paraId="513DB2F2"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1.834303</w:t>
            </w:r>
          </w:p>
        </w:tc>
        <w:tc>
          <w:tcPr>
            <w:tcW w:w="1312" w:type="dxa"/>
            <w:vAlign w:val="bottom"/>
          </w:tcPr>
          <w:p w14:paraId="4706D10B"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0.878837</w:t>
            </w:r>
          </w:p>
        </w:tc>
        <w:tc>
          <w:tcPr>
            <w:tcW w:w="1313" w:type="dxa"/>
            <w:vAlign w:val="bottom"/>
          </w:tcPr>
          <w:p w14:paraId="6B8E78BF"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1.468892</w:t>
            </w:r>
          </w:p>
        </w:tc>
        <w:tc>
          <w:tcPr>
            <w:tcW w:w="1312" w:type="dxa"/>
            <w:vAlign w:val="bottom"/>
          </w:tcPr>
          <w:p w14:paraId="53BB2ADA"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1.268545</w:t>
            </w:r>
          </w:p>
        </w:tc>
      </w:tr>
      <w:tr w:rsidR="00107B6B" w:rsidRPr="00C85B8B" w14:paraId="1EEB914D" w14:textId="77777777" w:rsidTr="002543B0">
        <w:trPr>
          <w:trHeight w:val="225"/>
        </w:trPr>
        <w:tc>
          <w:tcPr>
            <w:tcW w:w="1492" w:type="dxa"/>
            <w:vAlign w:val="bottom"/>
          </w:tcPr>
          <w:p w14:paraId="7DC73BE3" w14:textId="77777777" w:rsidR="00107B6B" w:rsidRPr="00C85B8B" w:rsidRDefault="00107B6B" w:rsidP="002543B0">
            <w:pPr>
              <w:autoSpaceDE w:val="0"/>
              <w:autoSpaceDN w:val="0"/>
              <w:adjustRightInd w:val="0"/>
              <w:spacing w:after="0" w:line="360" w:lineRule="auto"/>
              <w:rPr>
                <w:rFonts w:ascii="Times New Roman" w:hAnsi="Times New Roman"/>
                <w:color w:val="000000"/>
                <w:sz w:val="24"/>
                <w:szCs w:val="24"/>
              </w:rPr>
            </w:pPr>
            <w:r w:rsidRPr="00C85B8B">
              <w:rPr>
                <w:rFonts w:ascii="Times New Roman" w:hAnsi="Times New Roman"/>
                <w:color w:val="000000"/>
                <w:sz w:val="24"/>
                <w:szCs w:val="24"/>
              </w:rPr>
              <w:t> Kurtosis</w:t>
            </w:r>
          </w:p>
        </w:tc>
        <w:tc>
          <w:tcPr>
            <w:tcW w:w="1313" w:type="dxa"/>
            <w:vAlign w:val="bottom"/>
          </w:tcPr>
          <w:p w14:paraId="5F5170F8"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5.449464</w:t>
            </w:r>
          </w:p>
        </w:tc>
        <w:tc>
          <w:tcPr>
            <w:tcW w:w="1312" w:type="dxa"/>
            <w:vAlign w:val="bottom"/>
          </w:tcPr>
          <w:p w14:paraId="5267BD86"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2.509705</w:t>
            </w:r>
          </w:p>
        </w:tc>
        <w:tc>
          <w:tcPr>
            <w:tcW w:w="1313" w:type="dxa"/>
            <w:vAlign w:val="bottom"/>
          </w:tcPr>
          <w:p w14:paraId="70DE98F1"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3.791088</w:t>
            </w:r>
          </w:p>
        </w:tc>
        <w:tc>
          <w:tcPr>
            <w:tcW w:w="1312" w:type="dxa"/>
            <w:vAlign w:val="bottom"/>
          </w:tcPr>
          <w:p w14:paraId="269E3888"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3.447084</w:t>
            </w:r>
          </w:p>
        </w:tc>
      </w:tr>
      <w:tr w:rsidR="00107B6B" w:rsidRPr="00C85B8B" w14:paraId="28A6C909" w14:textId="77777777" w:rsidTr="002543B0">
        <w:trPr>
          <w:trHeight w:val="225"/>
        </w:trPr>
        <w:tc>
          <w:tcPr>
            <w:tcW w:w="1492" w:type="dxa"/>
            <w:vAlign w:val="bottom"/>
          </w:tcPr>
          <w:p w14:paraId="4E31ECEC" w14:textId="77777777" w:rsidR="00107B6B" w:rsidRPr="00C85B8B" w:rsidRDefault="00107B6B" w:rsidP="002543B0">
            <w:pPr>
              <w:autoSpaceDE w:val="0"/>
              <w:autoSpaceDN w:val="0"/>
              <w:adjustRightInd w:val="0"/>
              <w:spacing w:after="0" w:line="360" w:lineRule="auto"/>
              <w:rPr>
                <w:rFonts w:ascii="Times New Roman" w:hAnsi="Times New Roman"/>
                <w:color w:val="000000"/>
                <w:sz w:val="24"/>
                <w:szCs w:val="24"/>
              </w:rPr>
            </w:pPr>
            <w:r w:rsidRPr="00C85B8B">
              <w:rPr>
                <w:rFonts w:ascii="Times New Roman" w:hAnsi="Times New Roman"/>
                <w:color w:val="000000"/>
                <w:sz w:val="24"/>
                <w:szCs w:val="24"/>
              </w:rPr>
              <w:t> Jarque-Bera</w:t>
            </w:r>
          </w:p>
        </w:tc>
        <w:tc>
          <w:tcPr>
            <w:tcW w:w="1313" w:type="dxa"/>
            <w:vAlign w:val="bottom"/>
          </w:tcPr>
          <w:p w14:paraId="6C5AEB2E"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44.59251</w:t>
            </w:r>
          </w:p>
        </w:tc>
        <w:tc>
          <w:tcPr>
            <w:tcW w:w="1312" w:type="dxa"/>
            <w:vAlign w:val="bottom"/>
          </w:tcPr>
          <w:p w14:paraId="76FD2E8E"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7.630807</w:t>
            </w:r>
          </w:p>
        </w:tc>
        <w:tc>
          <w:tcPr>
            <w:tcW w:w="1313" w:type="dxa"/>
            <w:vAlign w:val="bottom"/>
          </w:tcPr>
          <w:p w14:paraId="69EFFEAF"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21.21256</w:t>
            </w:r>
          </w:p>
        </w:tc>
        <w:tc>
          <w:tcPr>
            <w:tcW w:w="1312" w:type="dxa"/>
            <w:vAlign w:val="bottom"/>
          </w:tcPr>
          <w:p w14:paraId="370A7E94"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15.20913</w:t>
            </w:r>
          </w:p>
        </w:tc>
      </w:tr>
      <w:tr w:rsidR="00107B6B" w:rsidRPr="00C85B8B" w14:paraId="2CC042F6" w14:textId="77777777" w:rsidTr="002543B0">
        <w:trPr>
          <w:trHeight w:val="225"/>
        </w:trPr>
        <w:tc>
          <w:tcPr>
            <w:tcW w:w="1492" w:type="dxa"/>
            <w:vAlign w:val="bottom"/>
          </w:tcPr>
          <w:p w14:paraId="217B2CDF" w14:textId="77777777" w:rsidR="00107B6B" w:rsidRPr="00C85B8B" w:rsidRDefault="00107B6B" w:rsidP="002543B0">
            <w:pPr>
              <w:autoSpaceDE w:val="0"/>
              <w:autoSpaceDN w:val="0"/>
              <w:adjustRightInd w:val="0"/>
              <w:spacing w:after="0" w:line="360" w:lineRule="auto"/>
              <w:rPr>
                <w:rFonts w:ascii="Times New Roman" w:hAnsi="Times New Roman"/>
                <w:color w:val="000000"/>
                <w:sz w:val="24"/>
                <w:szCs w:val="24"/>
              </w:rPr>
            </w:pPr>
            <w:r w:rsidRPr="00C85B8B">
              <w:rPr>
                <w:rFonts w:ascii="Times New Roman" w:hAnsi="Times New Roman"/>
                <w:color w:val="000000"/>
                <w:sz w:val="24"/>
                <w:szCs w:val="24"/>
              </w:rPr>
              <w:t> Probability</w:t>
            </w:r>
          </w:p>
        </w:tc>
        <w:tc>
          <w:tcPr>
            <w:tcW w:w="1313" w:type="dxa"/>
            <w:vAlign w:val="bottom"/>
          </w:tcPr>
          <w:p w14:paraId="0D752F3F"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0.000000</w:t>
            </w:r>
          </w:p>
        </w:tc>
        <w:tc>
          <w:tcPr>
            <w:tcW w:w="1312" w:type="dxa"/>
            <w:vAlign w:val="bottom"/>
          </w:tcPr>
          <w:p w14:paraId="63A23B42"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0.022029</w:t>
            </w:r>
          </w:p>
        </w:tc>
        <w:tc>
          <w:tcPr>
            <w:tcW w:w="1313" w:type="dxa"/>
            <w:vAlign w:val="bottom"/>
          </w:tcPr>
          <w:p w14:paraId="61C835BB"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0.000025</w:t>
            </w:r>
          </w:p>
        </w:tc>
        <w:tc>
          <w:tcPr>
            <w:tcW w:w="1312" w:type="dxa"/>
            <w:vAlign w:val="bottom"/>
          </w:tcPr>
          <w:p w14:paraId="58C23035"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0.000498</w:t>
            </w:r>
          </w:p>
        </w:tc>
      </w:tr>
      <w:tr w:rsidR="00107B6B" w:rsidRPr="00C85B8B" w14:paraId="09971DD0" w14:textId="77777777" w:rsidTr="002543B0">
        <w:trPr>
          <w:trHeight w:val="225"/>
        </w:trPr>
        <w:tc>
          <w:tcPr>
            <w:tcW w:w="1492" w:type="dxa"/>
            <w:vAlign w:val="bottom"/>
          </w:tcPr>
          <w:p w14:paraId="66D5ABCF" w14:textId="77777777" w:rsidR="00107B6B" w:rsidRPr="00C85B8B" w:rsidRDefault="00107B6B" w:rsidP="002543B0">
            <w:pPr>
              <w:autoSpaceDE w:val="0"/>
              <w:autoSpaceDN w:val="0"/>
              <w:adjustRightInd w:val="0"/>
              <w:spacing w:after="0" w:line="360" w:lineRule="auto"/>
              <w:rPr>
                <w:rFonts w:ascii="Times New Roman" w:hAnsi="Times New Roman"/>
                <w:color w:val="000000"/>
                <w:sz w:val="24"/>
                <w:szCs w:val="24"/>
              </w:rPr>
            </w:pPr>
            <w:r w:rsidRPr="00C85B8B">
              <w:rPr>
                <w:rFonts w:ascii="Times New Roman" w:hAnsi="Times New Roman"/>
                <w:color w:val="000000"/>
                <w:sz w:val="24"/>
                <w:szCs w:val="24"/>
              </w:rPr>
              <w:t> Sum</w:t>
            </w:r>
          </w:p>
        </w:tc>
        <w:tc>
          <w:tcPr>
            <w:tcW w:w="1313" w:type="dxa"/>
            <w:vAlign w:val="bottom"/>
          </w:tcPr>
          <w:p w14:paraId="2E2D193D"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1811.507</w:t>
            </w:r>
          </w:p>
        </w:tc>
        <w:tc>
          <w:tcPr>
            <w:tcW w:w="1312" w:type="dxa"/>
            <w:vAlign w:val="bottom"/>
          </w:tcPr>
          <w:p w14:paraId="132E085D"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2012.303</w:t>
            </w:r>
          </w:p>
        </w:tc>
        <w:tc>
          <w:tcPr>
            <w:tcW w:w="1313" w:type="dxa"/>
            <w:vAlign w:val="bottom"/>
          </w:tcPr>
          <w:p w14:paraId="68038B09"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449.5785</w:t>
            </w:r>
          </w:p>
        </w:tc>
        <w:tc>
          <w:tcPr>
            <w:tcW w:w="1312" w:type="dxa"/>
            <w:vAlign w:val="bottom"/>
          </w:tcPr>
          <w:p w14:paraId="6AF9BB66"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1004.942</w:t>
            </w:r>
          </w:p>
        </w:tc>
      </w:tr>
      <w:tr w:rsidR="00107B6B" w:rsidRPr="00C85B8B" w14:paraId="24C6B5FB" w14:textId="77777777" w:rsidTr="002543B0">
        <w:trPr>
          <w:trHeight w:val="225"/>
        </w:trPr>
        <w:tc>
          <w:tcPr>
            <w:tcW w:w="1492" w:type="dxa"/>
            <w:vAlign w:val="bottom"/>
          </w:tcPr>
          <w:p w14:paraId="055F5B74" w14:textId="77777777" w:rsidR="00107B6B" w:rsidRPr="00C85B8B" w:rsidRDefault="00107B6B" w:rsidP="002543B0">
            <w:pPr>
              <w:autoSpaceDE w:val="0"/>
              <w:autoSpaceDN w:val="0"/>
              <w:adjustRightInd w:val="0"/>
              <w:spacing w:after="0" w:line="360" w:lineRule="auto"/>
              <w:rPr>
                <w:rFonts w:ascii="Times New Roman" w:hAnsi="Times New Roman"/>
                <w:color w:val="000000"/>
                <w:sz w:val="24"/>
                <w:szCs w:val="24"/>
              </w:rPr>
            </w:pPr>
            <w:r w:rsidRPr="00C85B8B">
              <w:rPr>
                <w:rFonts w:ascii="Times New Roman" w:hAnsi="Times New Roman"/>
                <w:color w:val="000000"/>
                <w:sz w:val="24"/>
                <w:szCs w:val="24"/>
              </w:rPr>
              <w:t> Sum Sq. Dev.</w:t>
            </w:r>
          </w:p>
        </w:tc>
        <w:tc>
          <w:tcPr>
            <w:tcW w:w="1313" w:type="dxa"/>
            <w:vAlign w:val="bottom"/>
          </w:tcPr>
          <w:p w14:paraId="36442F08"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134748.8</w:t>
            </w:r>
          </w:p>
        </w:tc>
        <w:tc>
          <w:tcPr>
            <w:tcW w:w="1312" w:type="dxa"/>
            <w:vAlign w:val="bottom"/>
          </w:tcPr>
          <w:p w14:paraId="70CD2117"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83048.96</w:t>
            </w:r>
          </w:p>
        </w:tc>
        <w:tc>
          <w:tcPr>
            <w:tcW w:w="1313" w:type="dxa"/>
            <w:vAlign w:val="bottom"/>
          </w:tcPr>
          <w:p w14:paraId="087B71BC"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4477.170</w:t>
            </w:r>
          </w:p>
        </w:tc>
        <w:tc>
          <w:tcPr>
            <w:tcW w:w="1312" w:type="dxa"/>
            <w:vAlign w:val="bottom"/>
          </w:tcPr>
          <w:p w14:paraId="02C6EEE0"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23821.96</w:t>
            </w:r>
          </w:p>
        </w:tc>
      </w:tr>
      <w:tr w:rsidR="00107B6B" w:rsidRPr="00C85B8B" w14:paraId="3C3833FB" w14:textId="77777777" w:rsidTr="002543B0">
        <w:trPr>
          <w:trHeight w:val="225"/>
        </w:trPr>
        <w:tc>
          <w:tcPr>
            <w:tcW w:w="1492" w:type="dxa"/>
            <w:vAlign w:val="bottom"/>
          </w:tcPr>
          <w:p w14:paraId="76403746" w14:textId="77777777" w:rsidR="00107B6B" w:rsidRPr="00C85B8B" w:rsidRDefault="00107B6B" w:rsidP="002543B0">
            <w:pPr>
              <w:autoSpaceDE w:val="0"/>
              <w:autoSpaceDN w:val="0"/>
              <w:adjustRightInd w:val="0"/>
              <w:spacing w:after="0" w:line="360" w:lineRule="auto"/>
              <w:rPr>
                <w:rFonts w:ascii="Times New Roman" w:hAnsi="Times New Roman"/>
                <w:color w:val="000000"/>
                <w:sz w:val="24"/>
                <w:szCs w:val="24"/>
              </w:rPr>
            </w:pPr>
            <w:r w:rsidRPr="00C85B8B">
              <w:rPr>
                <w:rFonts w:ascii="Times New Roman" w:hAnsi="Times New Roman"/>
                <w:color w:val="000000"/>
                <w:sz w:val="24"/>
                <w:szCs w:val="24"/>
              </w:rPr>
              <w:t> Observations</w:t>
            </w:r>
          </w:p>
        </w:tc>
        <w:tc>
          <w:tcPr>
            <w:tcW w:w="1313" w:type="dxa"/>
            <w:vAlign w:val="bottom"/>
          </w:tcPr>
          <w:p w14:paraId="18956827"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55</w:t>
            </w:r>
          </w:p>
        </w:tc>
        <w:tc>
          <w:tcPr>
            <w:tcW w:w="1312" w:type="dxa"/>
            <w:vAlign w:val="bottom"/>
          </w:tcPr>
          <w:p w14:paraId="36C94D0D"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55</w:t>
            </w:r>
          </w:p>
        </w:tc>
        <w:tc>
          <w:tcPr>
            <w:tcW w:w="1313" w:type="dxa"/>
            <w:vAlign w:val="bottom"/>
          </w:tcPr>
          <w:p w14:paraId="639DBDFE"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55</w:t>
            </w:r>
          </w:p>
        </w:tc>
        <w:tc>
          <w:tcPr>
            <w:tcW w:w="1312" w:type="dxa"/>
            <w:vAlign w:val="bottom"/>
          </w:tcPr>
          <w:p w14:paraId="358EA40C"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55</w:t>
            </w:r>
          </w:p>
        </w:tc>
      </w:tr>
    </w:tbl>
    <w:p w14:paraId="532EF2EF" w14:textId="77777777" w:rsidR="00107B6B" w:rsidRPr="00C85B8B" w:rsidRDefault="00107B6B" w:rsidP="00107B6B">
      <w:pPr>
        <w:tabs>
          <w:tab w:val="left" w:pos="720"/>
          <w:tab w:val="left" w:pos="1440"/>
          <w:tab w:val="left" w:pos="2160"/>
          <w:tab w:val="left" w:pos="2880"/>
          <w:tab w:val="left" w:pos="3750"/>
        </w:tabs>
        <w:spacing w:line="360" w:lineRule="auto"/>
        <w:rPr>
          <w:rFonts w:ascii="Times New Roman" w:eastAsia="BatangChe" w:hAnsi="Times New Roman"/>
          <w:b/>
          <w:sz w:val="24"/>
          <w:szCs w:val="24"/>
        </w:rPr>
      </w:pPr>
      <w:r w:rsidRPr="00C85B8B">
        <w:rPr>
          <w:rFonts w:ascii="Times New Roman" w:eastAsia="BatangChe" w:hAnsi="Times New Roman"/>
          <w:b/>
          <w:sz w:val="24"/>
          <w:szCs w:val="24"/>
        </w:rPr>
        <w:t>Source: Author’s Computation with E-views, Version 9 (2022)</w:t>
      </w:r>
    </w:p>
    <w:p w14:paraId="56323E3F" w14:textId="77777777" w:rsidR="00801FE5" w:rsidRDefault="00801FE5" w:rsidP="00107B6B">
      <w:pPr>
        <w:tabs>
          <w:tab w:val="left" w:pos="720"/>
          <w:tab w:val="left" w:pos="1440"/>
          <w:tab w:val="left" w:pos="2160"/>
          <w:tab w:val="left" w:pos="2880"/>
          <w:tab w:val="left" w:pos="3750"/>
        </w:tabs>
        <w:spacing w:line="360" w:lineRule="auto"/>
        <w:jc w:val="both"/>
        <w:rPr>
          <w:rFonts w:ascii="Times New Roman" w:eastAsia="BatangChe" w:hAnsi="Times New Roman"/>
          <w:sz w:val="24"/>
          <w:szCs w:val="24"/>
        </w:rPr>
      </w:pPr>
      <w:r w:rsidRPr="00801FE5">
        <w:rPr>
          <w:rFonts w:ascii="Times New Roman" w:eastAsia="BatangChe" w:hAnsi="Times New Roman"/>
          <w:sz w:val="24"/>
          <w:szCs w:val="24"/>
        </w:rPr>
        <w:t xml:space="preserve">Table 4.1 displays descriptive data for the factors used to examine the effectiveness of standard cost and food and beverage companies. Profit after taxes, raw materials, labor, and manufacturing overhead averaged 32.93650, 0.010813, 0.300209, and 0.208826 from a low of -5.966995 and a high of 193.3743, 128.8573, 35.60231, and 77.69529. Standard deviation </w:t>
      </w:r>
      <w:r w:rsidRPr="00801FE5">
        <w:rPr>
          <w:rFonts w:ascii="Times New Roman" w:eastAsia="BatangChe" w:hAnsi="Times New Roman"/>
          <w:sz w:val="24"/>
          <w:szCs w:val="24"/>
        </w:rPr>
        <w:lastRenderedPageBreak/>
        <w:t>analysis revealed that after-tax earnings had the most dispersion of all of the variables studied, while labor expenses had the least. Conversely, all variables have a lengthy right tail because of their positive values, as demonstrated by the Skewness output. All variables except for the cost of raw materials are leptokurtic since their values are more than 3, whereas the cost of materials is platykurtic because its value is less than 3. The results of the Jarque-Bera test indicated that the variables did not follow a normal distribution.</w:t>
      </w:r>
    </w:p>
    <w:p w14:paraId="3B0935C4" w14:textId="0D7B81E1" w:rsidR="00107B6B" w:rsidRPr="00C85B8B" w:rsidRDefault="00107B6B" w:rsidP="00107B6B">
      <w:pPr>
        <w:tabs>
          <w:tab w:val="left" w:pos="720"/>
          <w:tab w:val="left" w:pos="1440"/>
          <w:tab w:val="left" w:pos="2160"/>
          <w:tab w:val="left" w:pos="2880"/>
          <w:tab w:val="left" w:pos="3750"/>
        </w:tabs>
        <w:spacing w:line="360" w:lineRule="auto"/>
        <w:jc w:val="both"/>
        <w:rPr>
          <w:rFonts w:ascii="Times New Roman" w:eastAsia="BatangChe" w:hAnsi="Times New Roman"/>
          <w:b/>
          <w:sz w:val="24"/>
          <w:szCs w:val="24"/>
        </w:rPr>
      </w:pPr>
      <w:r w:rsidRPr="00C85B8B">
        <w:rPr>
          <w:rFonts w:ascii="Times New Roman" w:eastAsia="BatangChe" w:hAnsi="Times New Roman"/>
          <w:b/>
          <w:sz w:val="24"/>
          <w:szCs w:val="24"/>
        </w:rPr>
        <w:t>4.2</w:t>
      </w:r>
      <w:r w:rsidRPr="00C85B8B">
        <w:rPr>
          <w:rFonts w:ascii="Times New Roman" w:eastAsia="BatangChe" w:hAnsi="Times New Roman"/>
          <w:b/>
          <w:sz w:val="24"/>
          <w:szCs w:val="24"/>
        </w:rPr>
        <w:tab/>
        <w:t>Panel Unit Root</w:t>
      </w:r>
    </w:p>
    <w:p w14:paraId="6B6083B5" w14:textId="77777777" w:rsidR="00107B6B" w:rsidRPr="00C85B8B" w:rsidRDefault="00107B6B" w:rsidP="00107B6B">
      <w:pPr>
        <w:pStyle w:val="Default"/>
        <w:spacing w:line="360" w:lineRule="auto"/>
        <w:jc w:val="both"/>
        <w:rPr>
          <w:b/>
        </w:rPr>
      </w:pPr>
      <w:r w:rsidRPr="00C85B8B">
        <w:rPr>
          <w:b/>
        </w:rPr>
        <w:t>Table 4.2: Unit Root Test (Summary)</w:t>
      </w:r>
    </w:p>
    <w:tbl>
      <w:tblPr>
        <w:tblW w:w="91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573"/>
        <w:gridCol w:w="1978"/>
        <w:gridCol w:w="2384"/>
        <w:gridCol w:w="2065"/>
      </w:tblGrid>
      <w:tr w:rsidR="00107B6B" w:rsidRPr="00C85B8B" w14:paraId="12F07FEC" w14:textId="77777777" w:rsidTr="002543B0">
        <w:trPr>
          <w:trHeight w:val="300"/>
        </w:trPr>
        <w:tc>
          <w:tcPr>
            <w:tcW w:w="1136" w:type="dxa"/>
            <w:shd w:val="clear" w:color="auto" w:fill="auto"/>
            <w:noWrap/>
            <w:vAlign w:val="bottom"/>
            <w:hideMark/>
          </w:tcPr>
          <w:p w14:paraId="70A998FB" w14:textId="77777777" w:rsidR="00107B6B" w:rsidRPr="00C85B8B" w:rsidRDefault="00107B6B" w:rsidP="002543B0">
            <w:pPr>
              <w:spacing w:line="360" w:lineRule="auto"/>
              <w:rPr>
                <w:rFonts w:ascii="Times New Roman" w:hAnsi="Times New Roman"/>
                <w:color w:val="000000"/>
                <w:sz w:val="24"/>
                <w:szCs w:val="24"/>
              </w:rPr>
            </w:pPr>
            <w:r w:rsidRPr="00C85B8B">
              <w:rPr>
                <w:rFonts w:ascii="Times New Roman" w:hAnsi="Times New Roman"/>
                <w:color w:val="000000"/>
                <w:sz w:val="24"/>
                <w:szCs w:val="24"/>
              </w:rPr>
              <w:t>Variables</w:t>
            </w:r>
          </w:p>
        </w:tc>
        <w:tc>
          <w:tcPr>
            <w:tcW w:w="8000" w:type="dxa"/>
            <w:gridSpan w:val="4"/>
            <w:shd w:val="clear" w:color="auto" w:fill="auto"/>
            <w:noWrap/>
            <w:vAlign w:val="bottom"/>
            <w:hideMark/>
          </w:tcPr>
          <w:p w14:paraId="355EDA7B" w14:textId="77777777" w:rsidR="00107B6B" w:rsidRPr="00C85B8B" w:rsidRDefault="00107B6B" w:rsidP="002543B0">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Panel Unit Root Test Method</w:t>
            </w:r>
          </w:p>
        </w:tc>
      </w:tr>
      <w:tr w:rsidR="00107B6B" w:rsidRPr="00C85B8B" w14:paraId="58F0D2AA" w14:textId="77777777" w:rsidTr="002543B0">
        <w:trPr>
          <w:trHeight w:val="315"/>
        </w:trPr>
        <w:tc>
          <w:tcPr>
            <w:tcW w:w="1136" w:type="dxa"/>
            <w:shd w:val="clear" w:color="auto" w:fill="auto"/>
            <w:noWrap/>
            <w:vAlign w:val="bottom"/>
            <w:hideMark/>
          </w:tcPr>
          <w:p w14:paraId="2F682F0B" w14:textId="77777777" w:rsidR="00107B6B" w:rsidRPr="00C85B8B" w:rsidRDefault="00107B6B" w:rsidP="002543B0">
            <w:pPr>
              <w:spacing w:line="360" w:lineRule="auto"/>
              <w:rPr>
                <w:rFonts w:ascii="Times New Roman" w:hAnsi="Times New Roman"/>
                <w:color w:val="000000"/>
                <w:sz w:val="24"/>
                <w:szCs w:val="24"/>
              </w:rPr>
            </w:pPr>
          </w:p>
        </w:tc>
        <w:tc>
          <w:tcPr>
            <w:tcW w:w="3551" w:type="dxa"/>
            <w:gridSpan w:val="2"/>
            <w:shd w:val="clear" w:color="auto" w:fill="auto"/>
            <w:noWrap/>
            <w:vAlign w:val="bottom"/>
            <w:hideMark/>
          </w:tcPr>
          <w:p w14:paraId="4AE17636" w14:textId="77777777" w:rsidR="00107B6B" w:rsidRPr="00C85B8B" w:rsidRDefault="00107B6B" w:rsidP="002543B0">
            <w:pPr>
              <w:spacing w:line="360" w:lineRule="auto"/>
              <w:jc w:val="center"/>
              <w:rPr>
                <w:rFonts w:ascii="Times New Roman" w:hAnsi="Times New Roman"/>
                <w:bCs/>
                <w:color w:val="000000"/>
                <w:sz w:val="24"/>
                <w:szCs w:val="24"/>
              </w:rPr>
            </w:pPr>
            <w:r w:rsidRPr="00C85B8B">
              <w:rPr>
                <w:rFonts w:ascii="Times New Roman" w:hAnsi="Times New Roman"/>
                <w:color w:val="000000"/>
                <w:sz w:val="24"/>
                <w:szCs w:val="24"/>
              </w:rPr>
              <w:t>Levin, Lin &amp; Chu (LLC)</w:t>
            </w:r>
          </w:p>
        </w:tc>
        <w:tc>
          <w:tcPr>
            <w:tcW w:w="4449" w:type="dxa"/>
            <w:gridSpan w:val="2"/>
            <w:shd w:val="clear" w:color="auto" w:fill="auto"/>
            <w:noWrap/>
            <w:vAlign w:val="bottom"/>
            <w:hideMark/>
          </w:tcPr>
          <w:p w14:paraId="4680DED1" w14:textId="77777777" w:rsidR="00107B6B" w:rsidRPr="00C85B8B" w:rsidRDefault="00107B6B" w:rsidP="002543B0">
            <w:pPr>
              <w:spacing w:line="360" w:lineRule="auto"/>
              <w:jc w:val="center"/>
              <w:rPr>
                <w:rFonts w:ascii="Times New Roman" w:hAnsi="Times New Roman"/>
                <w:bCs/>
                <w:color w:val="000000"/>
                <w:sz w:val="24"/>
                <w:szCs w:val="24"/>
              </w:rPr>
            </w:pPr>
            <w:r w:rsidRPr="00C85B8B">
              <w:rPr>
                <w:rFonts w:ascii="Times New Roman" w:hAnsi="Times New Roman"/>
                <w:color w:val="000000"/>
                <w:sz w:val="24"/>
                <w:szCs w:val="24"/>
              </w:rPr>
              <w:t>ADF Fisher statistics</w:t>
            </w:r>
          </w:p>
        </w:tc>
      </w:tr>
      <w:tr w:rsidR="00107B6B" w:rsidRPr="00C85B8B" w14:paraId="7596A62F" w14:textId="77777777" w:rsidTr="002543B0">
        <w:trPr>
          <w:trHeight w:val="300"/>
        </w:trPr>
        <w:tc>
          <w:tcPr>
            <w:tcW w:w="1136" w:type="dxa"/>
            <w:shd w:val="clear" w:color="auto" w:fill="auto"/>
            <w:noWrap/>
            <w:vAlign w:val="bottom"/>
            <w:hideMark/>
          </w:tcPr>
          <w:p w14:paraId="29CE9C53" w14:textId="77777777" w:rsidR="00107B6B" w:rsidRPr="00C85B8B" w:rsidRDefault="00107B6B" w:rsidP="002543B0">
            <w:pPr>
              <w:spacing w:line="360" w:lineRule="auto"/>
              <w:rPr>
                <w:rFonts w:ascii="Times New Roman" w:hAnsi="Times New Roman"/>
                <w:color w:val="000000"/>
                <w:sz w:val="24"/>
                <w:szCs w:val="24"/>
              </w:rPr>
            </w:pPr>
          </w:p>
        </w:tc>
        <w:tc>
          <w:tcPr>
            <w:tcW w:w="1573" w:type="dxa"/>
            <w:shd w:val="clear" w:color="auto" w:fill="auto"/>
            <w:noWrap/>
            <w:vAlign w:val="bottom"/>
            <w:hideMark/>
          </w:tcPr>
          <w:p w14:paraId="764FEA73" w14:textId="77777777" w:rsidR="00107B6B" w:rsidRPr="00C85B8B" w:rsidRDefault="00107B6B" w:rsidP="002543B0">
            <w:pPr>
              <w:spacing w:line="360" w:lineRule="auto"/>
              <w:rPr>
                <w:rFonts w:ascii="Times New Roman" w:hAnsi="Times New Roman"/>
                <w:color w:val="000000"/>
                <w:sz w:val="24"/>
                <w:szCs w:val="24"/>
              </w:rPr>
            </w:pPr>
            <w:r w:rsidRPr="00C85B8B">
              <w:rPr>
                <w:rFonts w:ascii="Times New Roman" w:hAnsi="Times New Roman"/>
                <w:color w:val="000000"/>
                <w:sz w:val="24"/>
                <w:szCs w:val="24"/>
              </w:rPr>
              <w:t>LLC statistics</w:t>
            </w:r>
          </w:p>
        </w:tc>
        <w:tc>
          <w:tcPr>
            <w:tcW w:w="1978" w:type="dxa"/>
            <w:shd w:val="clear" w:color="auto" w:fill="auto"/>
            <w:noWrap/>
            <w:vAlign w:val="bottom"/>
            <w:hideMark/>
          </w:tcPr>
          <w:p w14:paraId="72E236DC" w14:textId="77777777" w:rsidR="00107B6B" w:rsidRPr="00C85B8B" w:rsidRDefault="00107B6B" w:rsidP="002543B0">
            <w:pPr>
              <w:spacing w:line="360" w:lineRule="auto"/>
              <w:rPr>
                <w:rFonts w:ascii="Times New Roman" w:hAnsi="Times New Roman"/>
                <w:color w:val="000000"/>
                <w:sz w:val="24"/>
                <w:szCs w:val="24"/>
              </w:rPr>
            </w:pPr>
            <w:r w:rsidRPr="00C85B8B">
              <w:rPr>
                <w:rFonts w:ascii="Times New Roman" w:hAnsi="Times New Roman"/>
                <w:color w:val="000000"/>
                <w:sz w:val="24"/>
                <w:szCs w:val="24"/>
              </w:rPr>
              <w:t>Integration order</w:t>
            </w:r>
          </w:p>
        </w:tc>
        <w:tc>
          <w:tcPr>
            <w:tcW w:w="2384" w:type="dxa"/>
            <w:shd w:val="clear" w:color="auto" w:fill="auto"/>
            <w:noWrap/>
            <w:vAlign w:val="bottom"/>
            <w:hideMark/>
          </w:tcPr>
          <w:p w14:paraId="6B5F8424" w14:textId="77777777" w:rsidR="00107B6B" w:rsidRPr="00C85B8B" w:rsidRDefault="00107B6B" w:rsidP="002543B0">
            <w:pPr>
              <w:spacing w:line="360" w:lineRule="auto"/>
              <w:rPr>
                <w:rFonts w:ascii="Times New Roman" w:hAnsi="Times New Roman"/>
                <w:color w:val="000000"/>
                <w:sz w:val="24"/>
                <w:szCs w:val="24"/>
              </w:rPr>
            </w:pPr>
            <w:r w:rsidRPr="00C85B8B">
              <w:rPr>
                <w:rFonts w:ascii="Times New Roman" w:hAnsi="Times New Roman"/>
                <w:color w:val="000000"/>
                <w:sz w:val="24"/>
                <w:szCs w:val="24"/>
              </w:rPr>
              <w:t>ADF Fisher statistics</w:t>
            </w:r>
          </w:p>
        </w:tc>
        <w:tc>
          <w:tcPr>
            <w:tcW w:w="2065" w:type="dxa"/>
            <w:shd w:val="clear" w:color="auto" w:fill="auto"/>
            <w:noWrap/>
            <w:vAlign w:val="bottom"/>
            <w:hideMark/>
          </w:tcPr>
          <w:p w14:paraId="4A5D3A69" w14:textId="77777777" w:rsidR="00107B6B" w:rsidRPr="00C85B8B" w:rsidRDefault="00107B6B" w:rsidP="002543B0">
            <w:pPr>
              <w:spacing w:line="360" w:lineRule="auto"/>
              <w:rPr>
                <w:rFonts w:ascii="Times New Roman" w:hAnsi="Times New Roman"/>
                <w:color w:val="000000"/>
                <w:sz w:val="24"/>
                <w:szCs w:val="24"/>
              </w:rPr>
            </w:pPr>
            <w:r w:rsidRPr="00C85B8B">
              <w:rPr>
                <w:rFonts w:ascii="Times New Roman" w:hAnsi="Times New Roman"/>
                <w:color w:val="000000"/>
                <w:sz w:val="24"/>
                <w:szCs w:val="24"/>
              </w:rPr>
              <w:t>Integration order</w:t>
            </w:r>
          </w:p>
        </w:tc>
      </w:tr>
      <w:tr w:rsidR="00107B6B" w:rsidRPr="00C85B8B" w14:paraId="2941DAE3" w14:textId="77777777" w:rsidTr="002543B0">
        <w:trPr>
          <w:trHeight w:val="300"/>
        </w:trPr>
        <w:tc>
          <w:tcPr>
            <w:tcW w:w="1136" w:type="dxa"/>
            <w:shd w:val="clear" w:color="auto" w:fill="auto"/>
            <w:noWrap/>
            <w:vAlign w:val="bottom"/>
            <w:hideMark/>
          </w:tcPr>
          <w:p w14:paraId="2F724353" w14:textId="77777777" w:rsidR="00107B6B" w:rsidRPr="00C85B8B" w:rsidRDefault="00107B6B" w:rsidP="002543B0">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PAT</w:t>
            </w:r>
          </w:p>
        </w:tc>
        <w:tc>
          <w:tcPr>
            <w:tcW w:w="1573" w:type="dxa"/>
            <w:shd w:val="clear" w:color="auto" w:fill="auto"/>
            <w:noWrap/>
            <w:vAlign w:val="bottom"/>
            <w:hideMark/>
          </w:tcPr>
          <w:p w14:paraId="4D8D9082" w14:textId="77777777" w:rsidR="00107B6B" w:rsidRPr="00C85B8B" w:rsidRDefault="00107B6B" w:rsidP="002543B0">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-5.30625</w:t>
            </w:r>
          </w:p>
        </w:tc>
        <w:tc>
          <w:tcPr>
            <w:tcW w:w="1978" w:type="dxa"/>
            <w:shd w:val="clear" w:color="auto" w:fill="auto"/>
            <w:noWrap/>
            <w:vAlign w:val="bottom"/>
            <w:hideMark/>
          </w:tcPr>
          <w:p w14:paraId="4AED9E66" w14:textId="77777777" w:rsidR="00107B6B" w:rsidRPr="00C85B8B" w:rsidRDefault="00107B6B" w:rsidP="002543B0">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I(1)</w:t>
            </w:r>
          </w:p>
        </w:tc>
        <w:tc>
          <w:tcPr>
            <w:tcW w:w="2384" w:type="dxa"/>
            <w:shd w:val="clear" w:color="auto" w:fill="auto"/>
            <w:noWrap/>
            <w:vAlign w:val="bottom"/>
            <w:hideMark/>
          </w:tcPr>
          <w:p w14:paraId="18E27A5C" w14:textId="77777777" w:rsidR="00107B6B" w:rsidRPr="00C85B8B" w:rsidRDefault="00107B6B" w:rsidP="002543B0">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 25.4300</w:t>
            </w:r>
          </w:p>
        </w:tc>
        <w:tc>
          <w:tcPr>
            <w:tcW w:w="2065" w:type="dxa"/>
            <w:shd w:val="clear" w:color="auto" w:fill="auto"/>
            <w:noWrap/>
            <w:vAlign w:val="bottom"/>
            <w:hideMark/>
          </w:tcPr>
          <w:p w14:paraId="437CE3F4" w14:textId="77777777" w:rsidR="00107B6B" w:rsidRPr="00C85B8B" w:rsidRDefault="00107B6B" w:rsidP="002543B0">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I(1)</w:t>
            </w:r>
          </w:p>
        </w:tc>
      </w:tr>
      <w:tr w:rsidR="00107B6B" w:rsidRPr="00C85B8B" w14:paraId="143AEFD1" w14:textId="77777777" w:rsidTr="002543B0">
        <w:trPr>
          <w:trHeight w:val="300"/>
        </w:trPr>
        <w:tc>
          <w:tcPr>
            <w:tcW w:w="1136" w:type="dxa"/>
            <w:shd w:val="clear" w:color="auto" w:fill="auto"/>
            <w:noWrap/>
            <w:vAlign w:val="bottom"/>
            <w:hideMark/>
          </w:tcPr>
          <w:p w14:paraId="5E7708BC" w14:textId="77777777" w:rsidR="00107B6B" w:rsidRPr="00C85B8B" w:rsidRDefault="00107B6B" w:rsidP="002543B0">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CRM</w:t>
            </w:r>
          </w:p>
        </w:tc>
        <w:tc>
          <w:tcPr>
            <w:tcW w:w="1573" w:type="dxa"/>
            <w:shd w:val="clear" w:color="auto" w:fill="auto"/>
            <w:noWrap/>
            <w:vAlign w:val="bottom"/>
            <w:hideMark/>
          </w:tcPr>
          <w:p w14:paraId="1796FF13" w14:textId="77777777" w:rsidR="00107B6B" w:rsidRPr="00C85B8B" w:rsidRDefault="00107B6B" w:rsidP="002543B0">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-3.93031</w:t>
            </w:r>
          </w:p>
        </w:tc>
        <w:tc>
          <w:tcPr>
            <w:tcW w:w="1978" w:type="dxa"/>
            <w:shd w:val="clear" w:color="auto" w:fill="auto"/>
            <w:noWrap/>
            <w:vAlign w:val="bottom"/>
            <w:hideMark/>
          </w:tcPr>
          <w:p w14:paraId="16C42929" w14:textId="77777777" w:rsidR="00107B6B" w:rsidRPr="00C85B8B" w:rsidRDefault="00107B6B" w:rsidP="002543B0">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I(1)</w:t>
            </w:r>
          </w:p>
        </w:tc>
        <w:tc>
          <w:tcPr>
            <w:tcW w:w="2384" w:type="dxa"/>
            <w:shd w:val="clear" w:color="auto" w:fill="auto"/>
            <w:noWrap/>
            <w:vAlign w:val="bottom"/>
            <w:hideMark/>
          </w:tcPr>
          <w:p w14:paraId="7E6BD8A4" w14:textId="77777777" w:rsidR="00107B6B" w:rsidRPr="00C85B8B" w:rsidRDefault="00107B6B" w:rsidP="002543B0">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25.4704</w:t>
            </w:r>
          </w:p>
        </w:tc>
        <w:tc>
          <w:tcPr>
            <w:tcW w:w="2065" w:type="dxa"/>
            <w:shd w:val="clear" w:color="auto" w:fill="auto"/>
            <w:noWrap/>
            <w:vAlign w:val="bottom"/>
            <w:hideMark/>
          </w:tcPr>
          <w:p w14:paraId="0A63081D" w14:textId="77777777" w:rsidR="00107B6B" w:rsidRPr="00C85B8B" w:rsidRDefault="00107B6B" w:rsidP="002543B0">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I(1)</w:t>
            </w:r>
          </w:p>
        </w:tc>
      </w:tr>
      <w:tr w:rsidR="00107B6B" w:rsidRPr="00C85B8B" w14:paraId="48DC43E4" w14:textId="77777777" w:rsidTr="002543B0">
        <w:trPr>
          <w:trHeight w:val="300"/>
        </w:trPr>
        <w:tc>
          <w:tcPr>
            <w:tcW w:w="1136" w:type="dxa"/>
            <w:shd w:val="clear" w:color="auto" w:fill="auto"/>
            <w:noWrap/>
            <w:vAlign w:val="bottom"/>
            <w:hideMark/>
          </w:tcPr>
          <w:p w14:paraId="340EF001" w14:textId="77777777" w:rsidR="00107B6B" w:rsidRPr="00C85B8B" w:rsidRDefault="00107B6B" w:rsidP="002543B0">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LC</w:t>
            </w:r>
          </w:p>
        </w:tc>
        <w:tc>
          <w:tcPr>
            <w:tcW w:w="1573" w:type="dxa"/>
            <w:shd w:val="clear" w:color="auto" w:fill="auto"/>
            <w:noWrap/>
            <w:vAlign w:val="bottom"/>
            <w:hideMark/>
          </w:tcPr>
          <w:p w14:paraId="3C1A305A" w14:textId="77777777" w:rsidR="00107B6B" w:rsidRPr="00C85B8B" w:rsidRDefault="00107B6B" w:rsidP="002543B0">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-3.91369</w:t>
            </w:r>
          </w:p>
        </w:tc>
        <w:tc>
          <w:tcPr>
            <w:tcW w:w="1978" w:type="dxa"/>
            <w:shd w:val="clear" w:color="auto" w:fill="auto"/>
            <w:noWrap/>
            <w:vAlign w:val="bottom"/>
            <w:hideMark/>
          </w:tcPr>
          <w:p w14:paraId="53BDCC4E" w14:textId="77777777" w:rsidR="00107B6B" w:rsidRPr="00C85B8B" w:rsidRDefault="00107B6B" w:rsidP="002543B0">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I(1)</w:t>
            </w:r>
          </w:p>
        </w:tc>
        <w:tc>
          <w:tcPr>
            <w:tcW w:w="2384" w:type="dxa"/>
            <w:shd w:val="clear" w:color="auto" w:fill="auto"/>
            <w:noWrap/>
            <w:vAlign w:val="bottom"/>
            <w:hideMark/>
          </w:tcPr>
          <w:p w14:paraId="33539D7C" w14:textId="77777777" w:rsidR="00107B6B" w:rsidRPr="00C85B8B" w:rsidRDefault="00107B6B" w:rsidP="002543B0">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17.9176</w:t>
            </w:r>
          </w:p>
        </w:tc>
        <w:tc>
          <w:tcPr>
            <w:tcW w:w="2065" w:type="dxa"/>
            <w:shd w:val="clear" w:color="auto" w:fill="auto"/>
            <w:noWrap/>
            <w:vAlign w:val="bottom"/>
            <w:hideMark/>
          </w:tcPr>
          <w:p w14:paraId="29CD6D06" w14:textId="77777777" w:rsidR="00107B6B" w:rsidRPr="00C85B8B" w:rsidRDefault="00107B6B" w:rsidP="002543B0">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I(1)</w:t>
            </w:r>
          </w:p>
        </w:tc>
      </w:tr>
      <w:tr w:rsidR="00107B6B" w:rsidRPr="00C85B8B" w14:paraId="78691E2C" w14:textId="77777777" w:rsidTr="002543B0">
        <w:trPr>
          <w:trHeight w:val="300"/>
        </w:trPr>
        <w:tc>
          <w:tcPr>
            <w:tcW w:w="1136" w:type="dxa"/>
            <w:shd w:val="clear" w:color="auto" w:fill="auto"/>
            <w:noWrap/>
            <w:vAlign w:val="bottom"/>
            <w:hideMark/>
          </w:tcPr>
          <w:p w14:paraId="45254AF5" w14:textId="77777777" w:rsidR="00107B6B" w:rsidRPr="00C85B8B" w:rsidRDefault="00107B6B" w:rsidP="002543B0">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MOC</w:t>
            </w:r>
          </w:p>
        </w:tc>
        <w:tc>
          <w:tcPr>
            <w:tcW w:w="1573" w:type="dxa"/>
            <w:shd w:val="clear" w:color="auto" w:fill="auto"/>
            <w:noWrap/>
            <w:vAlign w:val="bottom"/>
            <w:hideMark/>
          </w:tcPr>
          <w:p w14:paraId="42B97DA2" w14:textId="77777777" w:rsidR="00107B6B" w:rsidRPr="00C85B8B" w:rsidRDefault="00107B6B" w:rsidP="002543B0">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-4.30594</w:t>
            </w:r>
          </w:p>
        </w:tc>
        <w:tc>
          <w:tcPr>
            <w:tcW w:w="1978" w:type="dxa"/>
            <w:shd w:val="clear" w:color="auto" w:fill="auto"/>
            <w:noWrap/>
            <w:vAlign w:val="bottom"/>
            <w:hideMark/>
          </w:tcPr>
          <w:p w14:paraId="61158784" w14:textId="77777777" w:rsidR="00107B6B" w:rsidRPr="00C85B8B" w:rsidRDefault="00107B6B" w:rsidP="002543B0">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I(1)</w:t>
            </w:r>
          </w:p>
        </w:tc>
        <w:tc>
          <w:tcPr>
            <w:tcW w:w="2384" w:type="dxa"/>
            <w:shd w:val="clear" w:color="auto" w:fill="auto"/>
            <w:noWrap/>
            <w:vAlign w:val="bottom"/>
            <w:hideMark/>
          </w:tcPr>
          <w:p w14:paraId="11FCC0BA" w14:textId="77777777" w:rsidR="00107B6B" w:rsidRPr="00C85B8B" w:rsidRDefault="00107B6B" w:rsidP="002543B0">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 24.6703</w:t>
            </w:r>
          </w:p>
        </w:tc>
        <w:tc>
          <w:tcPr>
            <w:tcW w:w="2065" w:type="dxa"/>
            <w:shd w:val="clear" w:color="auto" w:fill="auto"/>
            <w:noWrap/>
            <w:vAlign w:val="bottom"/>
            <w:hideMark/>
          </w:tcPr>
          <w:p w14:paraId="287A5705" w14:textId="77777777" w:rsidR="00107B6B" w:rsidRPr="00C85B8B" w:rsidRDefault="00107B6B" w:rsidP="002543B0">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I(1)</w:t>
            </w:r>
          </w:p>
        </w:tc>
      </w:tr>
    </w:tbl>
    <w:p w14:paraId="73B7897F" w14:textId="77777777" w:rsidR="00107B6B" w:rsidRPr="00C85B8B" w:rsidRDefault="00107B6B" w:rsidP="00107B6B">
      <w:pPr>
        <w:spacing w:line="360" w:lineRule="auto"/>
        <w:jc w:val="both"/>
        <w:rPr>
          <w:rFonts w:ascii="Times New Roman" w:hAnsi="Times New Roman"/>
          <w:b/>
          <w:bCs/>
          <w:sz w:val="24"/>
          <w:szCs w:val="24"/>
        </w:rPr>
      </w:pPr>
      <w:r w:rsidRPr="00C85B8B">
        <w:rPr>
          <w:rFonts w:ascii="Times New Roman" w:hAnsi="Times New Roman"/>
          <w:b/>
          <w:bCs/>
          <w:sz w:val="24"/>
          <w:szCs w:val="24"/>
        </w:rPr>
        <w:t xml:space="preserve">Source: Author’s Computation </w:t>
      </w:r>
      <w:r w:rsidRPr="00C85B8B">
        <w:rPr>
          <w:rFonts w:ascii="Times New Roman" w:eastAsia="BatangChe" w:hAnsi="Times New Roman"/>
          <w:b/>
          <w:sz w:val="24"/>
          <w:szCs w:val="24"/>
        </w:rPr>
        <w:t xml:space="preserve">with E-views, Version 9 </w:t>
      </w:r>
      <w:r w:rsidRPr="00C85B8B">
        <w:rPr>
          <w:rFonts w:ascii="Times New Roman" w:hAnsi="Times New Roman"/>
          <w:b/>
          <w:bCs/>
          <w:sz w:val="24"/>
          <w:szCs w:val="24"/>
        </w:rPr>
        <w:t xml:space="preserve">(2022) </w:t>
      </w:r>
    </w:p>
    <w:p w14:paraId="4A6E45DE" w14:textId="2CD3F0DC" w:rsidR="00B67765" w:rsidRDefault="00801FE5" w:rsidP="00107B6B">
      <w:pPr>
        <w:spacing w:line="360" w:lineRule="auto"/>
        <w:rPr>
          <w:rFonts w:ascii="Times New Roman" w:hAnsi="Times New Roman"/>
          <w:b/>
          <w:sz w:val="24"/>
          <w:szCs w:val="24"/>
        </w:rPr>
      </w:pPr>
      <w:r w:rsidRPr="00801FE5">
        <w:rPr>
          <w:rFonts w:ascii="Times New Roman" w:eastAsiaTheme="minorHAnsi" w:hAnsi="Times New Roman"/>
          <w:sz w:val="24"/>
          <w:szCs w:val="24"/>
          <w:lang w:eastAsia="en-US"/>
        </w:rPr>
        <w:t>The unit root test results utilizing LLC and ADF test statistics are shown in Table 4.2. This table shows that all of the variables used to analyze the impact of standard cost on the profitability of Nigerian food and beverage firms were stationary following their transformation to first difference, opening the door for panel estimations with pooled least square, fixed, and random effect models.</w:t>
      </w:r>
    </w:p>
    <w:p w14:paraId="037B34D0" w14:textId="77777777" w:rsidR="00B67765" w:rsidRDefault="00B67765" w:rsidP="00107B6B">
      <w:pPr>
        <w:spacing w:line="360" w:lineRule="auto"/>
        <w:rPr>
          <w:rFonts w:ascii="Times New Roman" w:hAnsi="Times New Roman"/>
          <w:b/>
          <w:sz w:val="24"/>
          <w:szCs w:val="24"/>
        </w:rPr>
      </w:pPr>
    </w:p>
    <w:p w14:paraId="28A5B6E7" w14:textId="77777777" w:rsidR="00B67765" w:rsidRDefault="00B67765" w:rsidP="00107B6B">
      <w:pPr>
        <w:spacing w:line="360" w:lineRule="auto"/>
        <w:rPr>
          <w:rFonts w:ascii="Times New Roman" w:hAnsi="Times New Roman"/>
          <w:b/>
          <w:sz w:val="24"/>
          <w:szCs w:val="24"/>
        </w:rPr>
      </w:pPr>
    </w:p>
    <w:p w14:paraId="78667D41" w14:textId="77777777" w:rsidR="00107B6B" w:rsidRPr="00C85B8B" w:rsidRDefault="00107B6B" w:rsidP="00107B6B">
      <w:pPr>
        <w:spacing w:line="360" w:lineRule="auto"/>
        <w:rPr>
          <w:rFonts w:ascii="Times New Roman" w:hAnsi="Times New Roman"/>
          <w:b/>
          <w:sz w:val="24"/>
          <w:szCs w:val="24"/>
        </w:rPr>
      </w:pPr>
      <w:r w:rsidRPr="00C85B8B">
        <w:rPr>
          <w:rFonts w:ascii="Times New Roman" w:hAnsi="Times New Roman"/>
          <w:b/>
          <w:sz w:val="24"/>
          <w:szCs w:val="24"/>
        </w:rPr>
        <w:t xml:space="preserve">4.3 Correlation Analysis </w:t>
      </w:r>
    </w:p>
    <w:p w14:paraId="0EE00F71" w14:textId="77777777" w:rsidR="00107B6B" w:rsidRPr="00C85B8B" w:rsidRDefault="00107B6B" w:rsidP="00107B6B">
      <w:pPr>
        <w:spacing w:line="360" w:lineRule="auto"/>
        <w:rPr>
          <w:rFonts w:ascii="Times New Roman" w:hAnsi="Times New Roman"/>
          <w:b/>
          <w:sz w:val="24"/>
          <w:szCs w:val="24"/>
        </w:rPr>
      </w:pPr>
      <w:r w:rsidRPr="00C85B8B">
        <w:rPr>
          <w:rFonts w:ascii="Times New Roman" w:hAnsi="Times New Roman"/>
          <w:b/>
          <w:sz w:val="24"/>
          <w:szCs w:val="24"/>
        </w:rPr>
        <w:t>Table 4.3 Correlation Analysis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2"/>
        <w:gridCol w:w="1313"/>
        <w:gridCol w:w="1312"/>
        <w:gridCol w:w="1313"/>
        <w:gridCol w:w="1312"/>
      </w:tblGrid>
      <w:tr w:rsidR="00107B6B" w:rsidRPr="00C85B8B" w14:paraId="3CF1B55F" w14:textId="77777777" w:rsidTr="002543B0">
        <w:trPr>
          <w:trHeight w:val="225"/>
        </w:trPr>
        <w:tc>
          <w:tcPr>
            <w:tcW w:w="1282" w:type="dxa"/>
            <w:vAlign w:val="bottom"/>
          </w:tcPr>
          <w:p w14:paraId="44BD1A06"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p>
        </w:tc>
        <w:tc>
          <w:tcPr>
            <w:tcW w:w="1313" w:type="dxa"/>
            <w:vAlign w:val="bottom"/>
          </w:tcPr>
          <w:p w14:paraId="259C25F5"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PAT</w:t>
            </w:r>
          </w:p>
        </w:tc>
        <w:tc>
          <w:tcPr>
            <w:tcW w:w="1312" w:type="dxa"/>
            <w:vAlign w:val="bottom"/>
          </w:tcPr>
          <w:p w14:paraId="7268F04F"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CRM</w:t>
            </w:r>
          </w:p>
        </w:tc>
        <w:tc>
          <w:tcPr>
            <w:tcW w:w="1313" w:type="dxa"/>
            <w:vAlign w:val="bottom"/>
          </w:tcPr>
          <w:p w14:paraId="3ED7EB67"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LC</w:t>
            </w:r>
          </w:p>
        </w:tc>
        <w:tc>
          <w:tcPr>
            <w:tcW w:w="1312" w:type="dxa"/>
            <w:vAlign w:val="bottom"/>
          </w:tcPr>
          <w:p w14:paraId="7C6EAD0D"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MOC</w:t>
            </w:r>
          </w:p>
        </w:tc>
      </w:tr>
      <w:tr w:rsidR="00107B6B" w:rsidRPr="00C85B8B" w14:paraId="3CA819B6" w14:textId="77777777" w:rsidTr="002543B0">
        <w:trPr>
          <w:trHeight w:val="225"/>
        </w:trPr>
        <w:tc>
          <w:tcPr>
            <w:tcW w:w="1282" w:type="dxa"/>
            <w:vAlign w:val="bottom"/>
          </w:tcPr>
          <w:p w14:paraId="1FC7DBD9"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PAT</w:t>
            </w:r>
          </w:p>
        </w:tc>
        <w:tc>
          <w:tcPr>
            <w:tcW w:w="1313" w:type="dxa"/>
            <w:vAlign w:val="bottom"/>
          </w:tcPr>
          <w:p w14:paraId="5149E19B"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1</w:t>
            </w:r>
          </w:p>
        </w:tc>
        <w:tc>
          <w:tcPr>
            <w:tcW w:w="1312" w:type="dxa"/>
            <w:vAlign w:val="bottom"/>
          </w:tcPr>
          <w:p w14:paraId="1A60E5FB"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0.4516</w:t>
            </w:r>
          </w:p>
        </w:tc>
        <w:tc>
          <w:tcPr>
            <w:tcW w:w="1313" w:type="dxa"/>
            <w:vAlign w:val="bottom"/>
          </w:tcPr>
          <w:p w14:paraId="12638C87"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0.2364</w:t>
            </w:r>
          </w:p>
        </w:tc>
        <w:tc>
          <w:tcPr>
            <w:tcW w:w="1312" w:type="dxa"/>
            <w:vAlign w:val="bottom"/>
          </w:tcPr>
          <w:p w14:paraId="1012CF51"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0.5067</w:t>
            </w:r>
          </w:p>
        </w:tc>
      </w:tr>
      <w:tr w:rsidR="00107B6B" w:rsidRPr="00C85B8B" w14:paraId="4B652766" w14:textId="77777777" w:rsidTr="002543B0">
        <w:trPr>
          <w:trHeight w:val="225"/>
        </w:trPr>
        <w:tc>
          <w:tcPr>
            <w:tcW w:w="1282" w:type="dxa"/>
            <w:vAlign w:val="bottom"/>
          </w:tcPr>
          <w:p w14:paraId="17EF394E"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CRM</w:t>
            </w:r>
          </w:p>
        </w:tc>
        <w:tc>
          <w:tcPr>
            <w:tcW w:w="1313" w:type="dxa"/>
            <w:vAlign w:val="bottom"/>
          </w:tcPr>
          <w:p w14:paraId="4F76252D"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0.4516</w:t>
            </w:r>
          </w:p>
        </w:tc>
        <w:tc>
          <w:tcPr>
            <w:tcW w:w="1312" w:type="dxa"/>
            <w:vAlign w:val="bottom"/>
          </w:tcPr>
          <w:p w14:paraId="027CFFE6"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1</w:t>
            </w:r>
          </w:p>
        </w:tc>
        <w:tc>
          <w:tcPr>
            <w:tcW w:w="1313" w:type="dxa"/>
            <w:vAlign w:val="bottom"/>
          </w:tcPr>
          <w:p w14:paraId="1071D826"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0.8422</w:t>
            </w:r>
          </w:p>
        </w:tc>
        <w:tc>
          <w:tcPr>
            <w:tcW w:w="1312" w:type="dxa"/>
            <w:vAlign w:val="bottom"/>
          </w:tcPr>
          <w:p w14:paraId="7A7DE91E"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0.9298</w:t>
            </w:r>
          </w:p>
        </w:tc>
      </w:tr>
      <w:tr w:rsidR="00107B6B" w:rsidRPr="00C85B8B" w14:paraId="5DF2F4EB" w14:textId="77777777" w:rsidTr="002543B0">
        <w:trPr>
          <w:trHeight w:val="225"/>
        </w:trPr>
        <w:tc>
          <w:tcPr>
            <w:tcW w:w="1282" w:type="dxa"/>
            <w:vAlign w:val="bottom"/>
          </w:tcPr>
          <w:p w14:paraId="02A54581"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LC</w:t>
            </w:r>
          </w:p>
        </w:tc>
        <w:tc>
          <w:tcPr>
            <w:tcW w:w="1313" w:type="dxa"/>
            <w:vAlign w:val="bottom"/>
          </w:tcPr>
          <w:p w14:paraId="19682A5A"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0.2364</w:t>
            </w:r>
          </w:p>
        </w:tc>
        <w:tc>
          <w:tcPr>
            <w:tcW w:w="1312" w:type="dxa"/>
            <w:vAlign w:val="bottom"/>
          </w:tcPr>
          <w:p w14:paraId="4C2D72EC"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0.8422</w:t>
            </w:r>
          </w:p>
        </w:tc>
        <w:tc>
          <w:tcPr>
            <w:tcW w:w="1313" w:type="dxa"/>
            <w:vAlign w:val="bottom"/>
          </w:tcPr>
          <w:p w14:paraId="069EA95F"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1</w:t>
            </w:r>
          </w:p>
        </w:tc>
        <w:tc>
          <w:tcPr>
            <w:tcW w:w="1312" w:type="dxa"/>
            <w:vAlign w:val="bottom"/>
          </w:tcPr>
          <w:p w14:paraId="0FD448A1"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0.8067</w:t>
            </w:r>
          </w:p>
        </w:tc>
      </w:tr>
      <w:tr w:rsidR="00107B6B" w:rsidRPr="00C85B8B" w14:paraId="4EFAC4D9" w14:textId="77777777" w:rsidTr="002543B0">
        <w:trPr>
          <w:trHeight w:val="225"/>
        </w:trPr>
        <w:tc>
          <w:tcPr>
            <w:tcW w:w="1282" w:type="dxa"/>
            <w:vAlign w:val="bottom"/>
          </w:tcPr>
          <w:p w14:paraId="4CAAD08F"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MOC</w:t>
            </w:r>
          </w:p>
        </w:tc>
        <w:tc>
          <w:tcPr>
            <w:tcW w:w="1313" w:type="dxa"/>
            <w:vAlign w:val="bottom"/>
          </w:tcPr>
          <w:p w14:paraId="500FDB16"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0.5067</w:t>
            </w:r>
          </w:p>
        </w:tc>
        <w:tc>
          <w:tcPr>
            <w:tcW w:w="1312" w:type="dxa"/>
            <w:vAlign w:val="bottom"/>
          </w:tcPr>
          <w:p w14:paraId="0B54AC5E"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0.9298</w:t>
            </w:r>
          </w:p>
        </w:tc>
        <w:tc>
          <w:tcPr>
            <w:tcW w:w="1313" w:type="dxa"/>
            <w:vAlign w:val="bottom"/>
          </w:tcPr>
          <w:p w14:paraId="4A654FAA"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0.8067</w:t>
            </w:r>
          </w:p>
        </w:tc>
        <w:tc>
          <w:tcPr>
            <w:tcW w:w="1312" w:type="dxa"/>
            <w:vAlign w:val="bottom"/>
          </w:tcPr>
          <w:p w14:paraId="2BAE0B78" w14:textId="77777777" w:rsidR="00107B6B" w:rsidRPr="00C85B8B" w:rsidRDefault="00107B6B" w:rsidP="002543B0">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1</w:t>
            </w:r>
          </w:p>
        </w:tc>
      </w:tr>
    </w:tbl>
    <w:p w14:paraId="055E92E6" w14:textId="77777777" w:rsidR="00107B6B" w:rsidRPr="00C85B8B" w:rsidRDefault="00107B6B" w:rsidP="00107B6B">
      <w:pPr>
        <w:spacing w:line="360" w:lineRule="auto"/>
        <w:jc w:val="both"/>
        <w:rPr>
          <w:rFonts w:ascii="Times New Roman" w:hAnsi="Times New Roman"/>
          <w:b/>
          <w:bCs/>
          <w:sz w:val="24"/>
          <w:szCs w:val="24"/>
        </w:rPr>
      </w:pPr>
      <w:r w:rsidRPr="00C85B8B">
        <w:rPr>
          <w:rFonts w:ascii="Times New Roman" w:hAnsi="Times New Roman"/>
          <w:b/>
          <w:bCs/>
          <w:sz w:val="24"/>
          <w:szCs w:val="24"/>
        </w:rPr>
        <w:t xml:space="preserve">Source: Author’s Computation </w:t>
      </w:r>
      <w:r w:rsidRPr="00C85B8B">
        <w:rPr>
          <w:rFonts w:ascii="Times New Roman" w:eastAsia="BatangChe" w:hAnsi="Times New Roman"/>
          <w:b/>
          <w:sz w:val="24"/>
          <w:szCs w:val="24"/>
        </w:rPr>
        <w:t xml:space="preserve">with E-views, Version 9 </w:t>
      </w:r>
      <w:r w:rsidRPr="00C85B8B">
        <w:rPr>
          <w:rFonts w:ascii="Times New Roman" w:hAnsi="Times New Roman"/>
          <w:b/>
          <w:bCs/>
          <w:sz w:val="24"/>
          <w:szCs w:val="24"/>
        </w:rPr>
        <w:t xml:space="preserve">(2022) </w:t>
      </w:r>
    </w:p>
    <w:p w14:paraId="082E38A2" w14:textId="77777777" w:rsidR="00801FE5" w:rsidRDefault="00801FE5" w:rsidP="007F7018">
      <w:pPr>
        <w:spacing w:after="0" w:line="240" w:lineRule="auto"/>
        <w:jc w:val="both"/>
        <w:rPr>
          <w:rFonts w:ascii="Times New Roman" w:eastAsiaTheme="minorHAnsi" w:hAnsi="Times New Roman"/>
          <w:sz w:val="24"/>
          <w:szCs w:val="24"/>
          <w:lang w:eastAsia="en-US"/>
        </w:rPr>
      </w:pPr>
      <w:r w:rsidRPr="00801FE5">
        <w:rPr>
          <w:rFonts w:ascii="Times New Roman" w:eastAsiaTheme="minorHAnsi" w:hAnsi="Times New Roman"/>
          <w:sz w:val="24"/>
          <w:szCs w:val="24"/>
          <w:lang w:eastAsia="en-US"/>
        </w:rPr>
        <w:t>Table 4.3 displayed the results of the correlation analysis performed on the study of how well food and drink firms in Nigeria performed in comparison to the norm about the cost of their products. The findings revealed a positive relationship between the price of raw materials and the success of the food and beverage industry (0.4516), as well as between the price of labor and the success of the food and beverage industry (0.2364 and 0.5067).</w:t>
      </w:r>
    </w:p>
    <w:p w14:paraId="7485EF97" w14:textId="1FA7ECA5" w:rsidR="00107B6B" w:rsidRPr="00C85B8B" w:rsidRDefault="00107B6B" w:rsidP="007F7018">
      <w:pPr>
        <w:spacing w:after="0" w:line="240" w:lineRule="auto"/>
        <w:jc w:val="both"/>
        <w:rPr>
          <w:rFonts w:ascii="Times New Roman" w:hAnsi="Times New Roman"/>
          <w:b/>
          <w:sz w:val="24"/>
          <w:szCs w:val="24"/>
        </w:rPr>
      </w:pPr>
      <w:r w:rsidRPr="00C85B8B">
        <w:rPr>
          <w:rFonts w:ascii="Times New Roman" w:hAnsi="Times New Roman"/>
          <w:b/>
          <w:sz w:val="24"/>
          <w:szCs w:val="24"/>
        </w:rPr>
        <w:t xml:space="preserve">4.4 </w:t>
      </w:r>
      <w:r w:rsidRPr="00C85B8B">
        <w:rPr>
          <w:rFonts w:ascii="Times New Roman" w:hAnsi="Times New Roman"/>
          <w:b/>
          <w:bCs/>
          <w:sz w:val="24"/>
          <w:szCs w:val="24"/>
        </w:rPr>
        <w:t>Estimates of Parameters for Panel Regression Model</w:t>
      </w:r>
    </w:p>
    <w:p w14:paraId="51456991" w14:textId="77777777" w:rsidR="00107B6B" w:rsidRPr="00C85B8B" w:rsidRDefault="00107B6B" w:rsidP="007F7018">
      <w:pPr>
        <w:spacing w:after="0" w:line="240" w:lineRule="auto"/>
        <w:jc w:val="both"/>
        <w:rPr>
          <w:rFonts w:ascii="Times New Roman" w:hAnsi="Times New Roman"/>
          <w:b/>
          <w:sz w:val="24"/>
          <w:szCs w:val="24"/>
        </w:rPr>
      </w:pPr>
      <w:r w:rsidRPr="00C85B8B">
        <w:rPr>
          <w:rFonts w:ascii="Times New Roman" w:hAnsi="Times New Roman"/>
          <w:b/>
          <w:sz w:val="24"/>
          <w:szCs w:val="24"/>
        </w:rPr>
        <w:t xml:space="preserve">Table 4.4: Pooled LS (PLS) Random Effect (RE) and Fixed Effect (FE) Specification </w:t>
      </w:r>
    </w:p>
    <w:tbl>
      <w:tblPr>
        <w:tblStyle w:val="TableGrid"/>
        <w:tblW w:w="0" w:type="auto"/>
        <w:tblLook w:val="04A0" w:firstRow="1" w:lastRow="0" w:firstColumn="1" w:lastColumn="0" w:noHBand="0" w:noVBand="1"/>
      </w:tblPr>
      <w:tblGrid>
        <w:gridCol w:w="2066"/>
        <w:gridCol w:w="2049"/>
        <w:gridCol w:w="1933"/>
        <w:gridCol w:w="119"/>
        <w:gridCol w:w="1803"/>
        <w:gridCol w:w="1606"/>
      </w:tblGrid>
      <w:tr w:rsidR="00107B6B" w:rsidRPr="00C85B8B" w14:paraId="2C1BC58C" w14:textId="77777777" w:rsidTr="002543B0">
        <w:trPr>
          <w:trHeight w:hRule="exact" w:val="317"/>
        </w:trPr>
        <w:tc>
          <w:tcPr>
            <w:tcW w:w="2066" w:type="dxa"/>
            <w:tcBorders>
              <w:top w:val="single" w:sz="4" w:space="0" w:color="auto"/>
              <w:left w:val="nil"/>
              <w:bottom w:val="single" w:sz="4" w:space="0" w:color="auto"/>
              <w:right w:val="nil"/>
            </w:tcBorders>
          </w:tcPr>
          <w:p w14:paraId="6EEFC74D" w14:textId="77777777" w:rsidR="00107B6B" w:rsidRPr="00C85B8B" w:rsidRDefault="00107B6B" w:rsidP="002543B0">
            <w:pPr>
              <w:spacing w:line="276" w:lineRule="auto"/>
              <w:jc w:val="both"/>
              <w:rPr>
                <w:rFonts w:ascii="Times New Roman" w:hAnsi="Times New Roman"/>
                <w:sz w:val="24"/>
                <w:szCs w:val="24"/>
              </w:rPr>
            </w:pPr>
          </w:p>
        </w:tc>
        <w:tc>
          <w:tcPr>
            <w:tcW w:w="7510" w:type="dxa"/>
            <w:gridSpan w:val="5"/>
            <w:tcBorders>
              <w:top w:val="single" w:sz="4" w:space="0" w:color="auto"/>
              <w:left w:val="nil"/>
              <w:bottom w:val="single" w:sz="4" w:space="0" w:color="auto"/>
              <w:right w:val="nil"/>
            </w:tcBorders>
          </w:tcPr>
          <w:p w14:paraId="7FBDB6D3"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sz w:val="24"/>
                <w:szCs w:val="24"/>
              </w:rPr>
              <w:t>Dependent Variable PAT</w:t>
            </w:r>
          </w:p>
        </w:tc>
      </w:tr>
      <w:tr w:rsidR="00107B6B" w:rsidRPr="00C85B8B" w14:paraId="5E8BC844" w14:textId="77777777" w:rsidTr="002543B0">
        <w:trPr>
          <w:gridAfter w:val="1"/>
          <w:wAfter w:w="1606" w:type="dxa"/>
          <w:trHeight w:hRule="exact" w:val="317"/>
        </w:trPr>
        <w:tc>
          <w:tcPr>
            <w:tcW w:w="2066" w:type="dxa"/>
            <w:tcBorders>
              <w:top w:val="single" w:sz="4" w:space="0" w:color="auto"/>
              <w:left w:val="nil"/>
              <w:bottom w:val="single" w:sz="4" w:space="0" w:color="auto"/>
              <w:right w:val="nil"/>
            </w:tcBorders>
          </w:tcPr>
          <w:p w14:paraId="4076604E"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sz w:val="24"/>
                <w:szCs w:val="24"/>
              </w:rPr>
              <w:t>Independent Var</w:t>
            </w:r>
          </w:p>
        </w:tc>
        <w:tc>
          <w:tcPr>
            <w:tcW w:w="2049" w:type="dxa"/>
            <w:tcBorders>
              <w:top w:val="single" w:sz="4" w:space="0" w:color="auto"/>
              <w:left w:val="nil"/>
              <w:bottom w:val="single" w:sz="4" w:space="0" w:color="auto"/>
              <w:right w:val="nil"/>
            </w:tcBorders>
          </w:tcPr>
          <w:p w14:paraId="18595F03"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sz w:val="24"/>
                <w:szCs w:val="24"/>
              </w:rPr>
              <w:t>Pooled OLS</w:t>
            </w:r>
          </w:p>
        </w:tc>
        <w:tc>
          <w:tcPr>
            <w:tcW w:w="1933" w:type="dxa"/>
            <w:tcBorders>
              <w:top w:val="single" w:sz="4" w:space="0" w:color="auto"/>
              <w:left w:val="nil"/>
              <w:bottom w:val="single" w:sz="4" w:space="0" w:color="auto"/>
              <w:right w:val="nil"/>
            </w:tcBorders>
          </w:tcPr>
          <w:p w14:paraId="379EC54A"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sz w:val="24"/>
                <w:szCs w:val="24"/>
              </w:rPr>
              <w:t xml:space="preserve">Fixed Effects </w:t>
            </w:r>
          </w:p>
        </w:tc>
        <w:tc>
          <w:tcPr>
            <w:tcW w:w="1922" w:type="dxa"/>
            <w:gridSpan w:val="2"/>
            <w:tcBorders>
              <w:top w:val="single" w:sz="4" w:space="0" w:color="auto"/>
              <w:left w:val="nil"/>
              <w:bottom w:val="single" w:sz="4" w:space="0" w:color="auto"/>
              <w:right w:val="nil"/>
            </w:tcBorders>
          </w:tcPr>
          <w:p w14:paraId="6103817F"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sz w:val="24"/>
                <w:szCs w:val="24"/>
              </w:rPr>
              <w:t xml:space="preserve">Random Effects </w:t>
            </w:r>
          </w:p>
        </w:tc>
      </w:tr>
      <w:tr w:rsidR="00107B6B" w:rsidRPr="00C85B8B" w14:paraId="44FA1E95" w14:textId="77777777" w:rsidTr="002543B0">
        <w:trPr>
          <w:gridAfter w:val="1"/>
          <w:wAfter w:w="1606" w:type="dxa"/>
          <w:trHeight w:hRule="exact" w:val="792"/>
        </w:trPr>
        <w:tc>
          <w:tcPr>
            <w:tcW w:w="2066" w:type="dxa"/>
            <w:tcBorders>
              <w:top w:val="single" w:sz="4" w:space="0" w:color="auto"/>
              <w:left w:val="nil"/>
              <w:bottom w:val="single" w:sz="4" w:space="0" w:color="auto"/>
              <w:right w:val="nil"/>
            </w:tcBorders>
          </w:tcPr>
          <w:p w14:paraId="338EBE75"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sz w:val="24"/>
                <w:szCs w:val="24"/>
              </w:rPr>
              <w:t>Constant</w:t>
            </w:r>
          </w:p>
        </w:tc>
        <w:tc>
          <w:tcPr>
            <w:tcW w:w="2049" w:type="dxa"/>
            <w:tcBorders>
              <w:top w:val="single" w:sz="4" w:space="0" w:color="auto"/>
              <w:left w:val="nil"/>
              <w:bottom w:val="single" w:sz="4" w:space="0" w:color="auto"/>
              <w:right w:val="nil"/>
            </w:tcBorders>
          </w:tcPr>
          <w:p w14:paraId="062D5B9C"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color w:val="000000"/>
                <w:sz w:val="24"/>
                <w:szCs w:val="24"/>
              </w:rPr>
              <w:t>14.88371</w:t>
            </w:r>
            <w:r w:rsidRPr="00C85B8B">
              <w:rPr>
                <w:rFonts w:ascii="Times New Roman" w:hAnsi="Times New Roman"/>
                <w:sz w:val="24"/>
                <w:szCs w:val="24"/>
              </w:rPr>
              <w:t xml:space="preserve">* </w:t>
            </w:r>
          </w:p>
          <w:p w14:paraId="15201FA1"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sz w:val="24"/>
                <w:szCs w:val="24"/>
              </w:rPr>
              <w:t>(</w:t>
            </w:r>
            <w:r w:rsidRPr="00C85B8B">
              <w:rPr>
                <w:rFonts w:ascii="Times New Roman" w:hAnsi="Times New Roman"/>
                <w:color w:val="000000"/>
                <w:sz w:val="24"/>
                <w:szCs w:val="24"/>
              </w:rPr>
              <w:t>7.778037</w:t>
            </w:r>
            <w:r w:rsidRPr="00C85B8B">
              <w:rPr>
                <w:rFonts w:ascii="Times New Roman" w:hAnsi="Times New Roman"/>
                <w:sz w:val="24"/>
                <w:szCs w:val="24"/>
              </w:rPr>
              <w:t>)</w:t>
            </w:r>
          </w:p>
        </w:tc>
        <w:tc>
          <w:tcPr>
            <w:tcW w:w="1933" w:type="dxa"/>
            <w:tcBorders>
              <w:top w:val="single" w:sz="4" w:space="0" w:color="auto"/>
              <w:left w:val="nil"/>
              <w:bottom w:val="single" w:sz="4" w:space="0" w:color="auto"/>
              <w:right w:val="nil"/>
            </w:tcBorders>
          </w:tcPr>
          <w:p w14:paraId="0C6A208F"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color w:val="000000"/>
                <w:sz w:val="24"/>
                <w:szCs w:val="24"/>
              </w:rPr>
              <w:t>66.92475</w:t>
            </w:r>
            <w:r w:rsidRPr="00C85B8B">
              <w:rPr>
                <w:rFonts w:ascii="Times New Roman" w:hAnsi="Times New Roman"/>
                <w:sz w:val="24"/>
                <w:szCs w:val="24"/>
              </w:rPr>
              <w:t>***</w:t>
            </w:r>
          </w:p>
          <w:p w14:paraId="5E6FC2D9"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sz w:val="24"/>
                <w:szCs w:val="24"/>
              </w:rPr>
              <w:t>(</w:t>
            </w:r>
            <w:r w:rsidRPr="00C85B8B">
              <w:rPr>
                <w:rFonts w:ascii="Times New Roman" w:hAnsi="Times New Roman"/>
                <w:color w:val="000000"/>
                <w:sz w:val="24"/>
                <w:szCs w:val="24"/>
              </w:rPr>
              <w:t>23.62469</w:t>
            </w:r>
            <w:r w:rsidRPr="00C85B8B">
              <w:rPr>
                <w:rFonts w:ascii="Times New Roman" w:hAnsi="Times New Roman"/>
                <w:sz w:val="24"/>
                <w:szCs w:val="24"/>
              </w:rPr>
              <w:t>)</w:t>
            </w:r>
          </w:p>
        </w:tc>
        <w:tc>
          <w:tcPr>
            <w:tcW w:w="1922" w:type="dxa"/>
            <w:gridSpan w:val="2"/>
            <w:tcBorders>
              <w:top w:val="single" w:sz="4" w:space="0" w:color="auto"/>
              <w:left w:val="nil"/>
              <w:bottom w:val="single" w:sz="4" w:space="0" w:color="auto"/>
              <w:right w:val="nil"/>
            </w:tcBorders>
          </w:tcPr>
          <w:p w14:paraId="0092E1D1"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color w:val="000000"/>
                <w:sz w:val="24"/>
                <w:szCs w:val="24"/>
              </w:rPr>
              <w:t>28.66118</w:t>
            </w:r>
            <w:r w:rsidRPr="00C85B8B">
              <w:rPr>
                <w:rFonts w:ascii="Times New Roman" w:hAnsi="Times New Roman"/>
                <w:sz w:val="24"/>
                <w:szCs w:val="24"/>
              </w:rPr>
              <w:t xml:space="preserve"> </w:t>
            </w:r>
          </w:p>
          <w:p w14:paraId="1DEDC062"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sz w:val="24"/>
                <w:szCs w:val="24"/>
              </w:rPr>
              <w:t>(</w:t>
            </w:r>
            <w:r w:rsidRPr="00C85B8B">
              <w:rPr>
                <w:rFonts w:ascii="Times New Roman" w:hAnsi="Times New Roman"/>
                <w:color w:val="000000"/>
                <w:sz w:val="24"/>
                <w:szCs w:val="24"/>
              </w:rPr>
              <w:t>18.93434</w:t>
            </w:r>
            <w:r w:rsidRPr="00C85B8B">
              <w:rPr>
                <w:rFonts w:ascii="Times New Roman" w:hAnsi="Times New Roman"/>
                <w:sz w:val="24"/>
                <w:szCs w:val="24"/>
              </w:rPr>
              <w:t>)</w:t>
            </w:r>
          </w:p>
        </w:tc>
      </w:tr>
      <w:tr w:rsidR="00107B6B" w:rsidRPr="00C85B8B" w14:paraId="497DA7C0" w14:textId="77777777" w:rsidTr="002543B0">
        <w:trPr>
          <w:gridAfter w:val="1"/>
          <w:wAfter w:w="1606" w:type="dxa"/>
          <w:trHeight w:hRule="exact" w:val="792"/>
        </w:trPr>
        <w:tc>
          <w:tcPr>
            <w:tcW w:w="2066" w:type="dxa"/>
            <w:tcBorders>
              <w:top w:val="single" w:sz="4" w:space="0" w:color="auto"/>
              <w:left w:val="nil"/>
              <w:bottom w:val="single" w:sz="4" w:space="0" w:color="auto"/>
              <w:right w:val="nil"/>
            </w:tcBorders>
          </w:tcPr>
          <w:p w14:paraId="4A741B33"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sz w:val="24"/>
                <w:szCs w:val="24"/>
              </w:rPr>
              <w:t>CRM</w:t>
            </w:r>
          </w:p>
        </w:tc>
        <w:tc>
          <w:tcPr>
            <w:tcW w:w="2049" w:type="dxa"/>
            <w:tcBorders>
              <w:top w:val="single" w:sz="4" w:space="0" w:color="auto"/>
              <w:left w:val="nil"/>
              <w:bottom w:val="single" w:sz="4" w:space="0" w:color="auto"/>
              <w:right w:val="nil"/>
            </w:tcBorders>
          </w:tcPr>
          <w:p w14:paraId="6344463F"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color w:val="000000"/>
                <w:sz w:val="24"/>
                <w:szCs w:val="24"/>
              </w:rPr>
              <w:t>0.297830</w:t>
            </w:r>
            <w:r w:rsidRPr="00C85B8B">
              <w:rPr>
                <w:rFonts w:ascii="Times New Roman" w:hAnsi="Times New Roman"/>
                <w:sz w:val="24"/>
                <w:szCs w:val="24"/>
              </w:rPr>
              <w:t xml:space="preserve"> </w:t>
            </w:r>
          </w:p>
          <w:p w14:paraId="4D47CD1B"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sz w:val="24"/>
                <w:szCs w:val="24"/>
              </w:rPr>
              <w:t>(</w:t>
            </w:r>
            <w:r w:rsidRPr="00C85B8B">
              <w:rPr>
                <w:rFonts w:ascii="Times New Roman" w:hAnsi="Times New Roman"/>
                <w:color w:val="000000"/>
                <w:sz w:val="24"/>
                <w:szCs w:val="24"/>
              </w:rPr>
              <w:t>0.432299</w:t>
            </w:r>
            <w:r w:rsidRPr="00C85B8B">
              <w:rPr>
                <w:rFonts w:ascii="Times New Roman" w:hAnsi="Times New Roman"/>
                <w:sz w:val="24"/>
                <w:szCs w:val="24"/>
              </w:rPr>
              <w:t>)</w:t>
            </w:r>
          </w:p>
        </w:tc>
        <w:tc>
          <w:tcPr>
            <w:tcW w:w="1933" w:type="dxa"/>
            <w:tcBorders>
              <w:top w:val="single" w:sz="4" w:space="0" w:color="auto"/>
              <w:left w:val="nil"/>
              <w:bottom w:val="single" w:sz="4" w:space="0" w:color="auto"/>
              <w:right w:val="nil"/>
            </w:tcBorders>
          </w:tcPr>
          <w:p w14:paraId="56946611"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color w:val="000000"/>
                <w:sz w:val="24"/>
                <w:szCs w:val="24"/>
              </w:rPr>
              <w:t>-2.199649</w:t>
            </w:r>
            <w:r w:rsidRPr="00C85B8B">
              <w:rPr>
                <w:rFonts w:ascii="Times New Roman" w:hAnsi="Times New Roman"/>
                <w:sz w:val="24"/>
                <w:szCs w:val="24"/>
              </w:rPr>
              <w:t xml:space="preserve">*** </w:t>
            </w:r>
          </w:p>
          <w:p w14:paraId="161C6B2D"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sz w:val="24"/>
                <w:szCs w:val="24"/>
              </w:rPr>
              <w:t>(</w:t>
            </w:r>
            <w:r w:rsidRPr="00C85B8B">
              <w:rPr>
                <w:rFonts w:ascii="Times New Roman" w:hAnsi="Times New Roman"/>
                <w:color w:val="000000"/>
                <w:sz w:val="24"/>
                <w:szCs w:val="24"/>
              </w:rPr>
              <w:t>0.509065</w:t>
            </w:r>
            <w:r w:rsidRPr="00C85B8B">
              <w:rPr>
                <w:rFonts w:ascii="Times New Roman" w:hAnsi="Times New Roman"/>
                <w:sz w:val="24"/>
                <w:szCs w:val="24"/>
              </w:rPr>
              <w:t>)</w:t>
            </w:r>
          </w:p>
        </w:tc>
        <w:tc>
          <w:tcPr>
            <w:tcW w:w="1922" w:type="dxa"/>
            <w:gridSpan w:val="2"/>
            <w:tcBorders>
              <w:top w:val="single" w:sz="4" w:space="0" w:color="auto"/>
              <w:left w:val="nil"/>
              <w:bottom w:val="single" w:sz="4" w:space="0" w:color="auto"/>
              <w:right w:val="nil"/>
            </w:tcBorders>
          </w:tcPr>
          <w:p w14:paraId="5B485E62"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color w:val="000000"/>
                <w:sz w:val="24"/>
                <w:szCs w:val="24"/>
              </w:rPr>
              <w:t>-1.372632</w:t>
            </w:r>
            <w:r w:rsidRPr="00C85B8B">
              <w:rPr>
                <w:rFonts w:ascii="Times New Roman" w:hAnsi="Times New Roman"/>
                <w:sz w:val="24"/>
                <w:szCs w:val="24"/>
              </w:rPr>
              <w:t xml:space="preserve">*** </w:t>
            </w:r>
          </w:p>
          <w:p w14:paraId="0259C8EC"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sz w:val="24"/>
                <w:szCs w:val="24"/>
              </w:rPr>
              <w:t>(</w:t>
            </w:r>
            <w:r w:rsidRPr="00C85B8B">
              <w:rPr>
                <w:rFonts w:ascii="Times New Roman" w:hAnsi="Times New Roman"/>
                <w:color w:val="000000"/>
                <w:sz w:val="24"/>
                <w:szCs w:val="24"/>
              </w:rPr>
              <w:t>0.296239</w:t>
            </w:r>
            <w:r w:rsidRPr="00C85B8B">
              <w:rPr>
                <w:rFonts w:ascii="Times New Roman" w:hAnsi="Times New Roman"/>
                <w:sz w:val="24"/>
                <w:szCs w:val="24"/>
              </w:rPr>
              <w:t>)</w:t>
            </w:r>
          </w:p>
        </w:tc>
      </w:tr>
      <w:tr w:rsidR="00107B6B" w:rsidRPr="00C85B8B" w14:paraId="5DE35AD0" w14:textId="77777777" w:rsidTr="002543B0">
        <w:trPr>
          <w:gridAfter w:val="1"/>
          <w:wAfter w:w="1606" w:type="dxa"/>
          <w:trHeight w:hRule="exact" w:val="792"/>
        </w:trPr>
        <w:tc>
          <w:tcPr>
            <w:tcW w:w="2066" w:type="dxa"/>
            <w:tcBorders>
              <w:top w:val="single" w:sz="4" w:space="0" w:color="auto"/>
              <w:left w:val="nil"/>
              <w:bottom w:val="single" w:sz="4" w:space="0" w:color="auto"/>
              <w:right w:val="nil"/>
            </w:tcBorders>
          </w:tcPr>
          <w:p w14:paraId="74995C6C"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sz w:val="24"/>
                <w:szCs w:val="24"/>
              </w:rPr>
              <w:t>LC</w:t>
            </w:r>
          </w:p>
        </w:tc>
        <w:tc>
          <w:tcPr>
            <w:tcW w:w="2049" w:type="dxa"/>
            <w:tcBorders>
              <w:top w:val="single" w:sz="4" w:space="0" w:color="auto"/>
              <w:left w:val="nil"/>
              <w:bottom w:val="single" w:sz="4" w:space="0" w:color="auto"/>
              <w:right w:val="nil"/>
            </w:tcBorders>
          </w:tcPr>
          <w:p w14:paraId="3A7B8CC0"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color w:val="000000"/>
                <w:sz w:val="24"/>
                <w:szCs w:val="24"/>
              </w:rPr>
              <w:t>-3.046184</w:t>
            </w:r>
            <w:r w:rsidRPr="00C85B8B">
              <w:rPr>
                <w:rFonts w:ascii="Times New Roman" w:hAnsi="Times New Roman"/>
                <w:sz w:val="24"/>
                <w:szCs w:val="24"/>
              </w:rPr>
              <w:t xml:space="preserve">** </w:t>
            </w:r>
          </w:p>
          <w:p w14:paraId="30D382C9"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sz w:val="24"/>
                <w:szCs w:val="24"/>
              </w:rPr>
              <w:t>(</w:t>
            </w:r>
            <w:r w:rsidRPr="00C85B8B">
              <w:rPr>
                <w:rFonts w:ascii="Times New Roman" w:hAnsi="Times New Roman"/>
                <w:color w:val="000000"/>
                <w:sz w:val="24"/>
                <w:szCs w:val="24"/>
              </w:rPr>
              <w:t>1.159169</w:t>
            </w:r>
            <w:r w:rsidRPr="00C85B8B">
              <w:rPr>
                <w:rFonts w:ascii="Times New Roman" w:hAnsi="Times New Roman"/>
                <w:sz w:val="24"/>
                <w:szCs w:val="24"/>
              </w:rPr>
              <w:t>)</w:t>
            </w:r>
          </w:p>
        </w:tc>
        <w:tc>
          <w:tcPr>
            <w:tcW w:w="2052" w:type="dxa"/>
            <w:gridSpan w:val="2"/>
            <w:tcBorders>
              <w:top w:val="single" w:sz="4" w:space="0" w:color="auto"/>
              <w:left w:val="nil"/>
              <w:bottom w:val="single" w:sz="4" w:space="0" w:color="auto"/>
              <w:right w:val="nil"/>
            </w:tcBorders>
          </w:tcPr>
          <w:p w14:paraId="3D4D151D"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color w:val="000000"/>
                <w:sz w:val="24"/>
                <w:szCs w:val="24"/>
              </w:rPr>
              <w:t>0.575963</w:t>
            </w:r>
          </w:p>
          <w:p w14:paraId="512FC6EF"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sz w:val="24"/>
                <w:szCs w:val="24"/>
              </w:rPr>
              <w:t>(</w:t>
            </w:r>
            <w:r w:rsidRPr="00C85B8B">
              <w:rPr>
                <w:rFonts w:ascii="Times New Roman" w:hAnsi="Times New Roman"/>
                <w:color w:val="000000"/>
                <w:sz w:val="24"/>
                <w:szCs w:val="24"/>
              </w:rPr>
              <w:t>1.303068</w:t>
            </w:r>
            <w:r w:rsidRPr="00C85B8B">
              <w:rPr>
                <w:rFonts w:ascii="Times New Roman" w:hAnsi="Times New Roman"/>
                <w:sz w:val="24"/>
                <w:szCs w:val="24"/>
              </w:rPr>
              <w:t>)</w:t>
            </w:r>
          </w:p>
        </w:tc>
        <w:tc>
          <w:tcPr>
            <w:tcW w:w="1803" w:type="dxa"/>
            <w:tcBorders>
              <w:top w:val="single" w:sz="4" w:space="0" w:color="auto"/>
              <w:left w:val="nil"/>
              <w:bottom w:val="single" w:sz="4" w:space="0" w:color="auto"/>
              <w:right w:val="nil"/>
            </w:tcBorders>
          </w:tcPr>
          <w:p w14:paraId="30EFB104"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color w:val="000000"/>
                <w:sz w:val="24"/>
                <w:szCs w:val="24"/>
              </w:rPr>
              <w:t>2.337029</w:t>
            </w:r>
            <w:r w:rsidRPr="00C85B8B">
              <w:rPr>
                <w:rFonts w:ascii="Times New Roman" w:hAnsi="Times New Roman"/>
                <w:sz w:val="24"/>
                <w:szCs w:val="24"/>
              </w:rPr>
              <w:t xml:space="preserve">*** </w:t>
            </w:r>
          </w:p>
          <w:p w14:paraId="7666B965"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sz w:val="24"/>
                <w:szCs w:val="24"/>
              </w:rPr>
              <w:t>(</w:t>
            </w:r>
            <w:r w:rsidRPr="00C85B8B">
              <w:rPr>
                <w:rFonts w:ascii="Times New Roman" w:hAnsi="Times New Roman"/>
                <w:color w:val="000000"/>
                <w:sz w:val="24"/>
                <w:szCs w:val="24"/>
              </w:rPr>
              <w:t>0.796656</w:t>
            </w:r>
            <w:r w:rsidRPr="00C85B8B">
              <w:rPr>
                <w:rFonts w:ascii="Times New Roman" w:hAnsi="Times New Roman"/>
                <w:sz w:val="24"/>
                <w:szCs w:val="24"/>
              </w:rPr>
              <w:t>)</w:t>
            </w:r>
          </w:p>
        </w:tc>
      </w:tr>
      <w:tr w:rsidR="00107B6B" w:rsidRPr="00C85B8B" w14:paraId="72DE2537" w14:textId="77777777" w:rsidTr="002543B0">
        <w:trPr>
          <w:gridAfter w:val="1"/>
          <w:wAfter w:w="1606" w:type="dxa"/>
          <w:trHeight w:hRule="exact" w:val="792"/>
        </w:trPr>
        <w:tc>
          <w:tcPr>
            <w:tcW w:w="2066" w:type="dxa"/>
            <w:tcBorders>
              <w:top w:val="single" w:sz="4" w:space="0" w:color="auto"/>
              <w:left w:val="nil"/>
              <w:bottom w:val="single" w:sz="4" w:space="0" w:color="auto"/>
              <w:right w:val="nil"/>
            </w:tcBorders>
          </w:tcPr>
          <w:p w14:paraId="761FD8F7"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sz w:val="24"/>
                <w:szCs w:val="24"/>
              </w:rPr>
              <w:t>MOC</w:t>
            </w:r>
          </w:p>
        </w:tc>
        <w:tc>
          <w:tcPr>
            <w:tcW w:w="2049" w:type="dxa"/>
            <w:tcBorders>
              <w:top w:val="single" w:sz="4" w:space="0" w:color="auto"/>
              <w:left w:val="nil"/>
              <w:bottom w:val="single" w:sz="4" w:space="0" w:color="auto"/>
              <w:right w:val="nil"/>
            </w:tcBorders>
          </w:tcPr>
          <w:p w14:paraId="3ED38227"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color w:val="000000"/>
                <w:sz w:val="24"/>
                <w:szCs w:val="24"/>
              </w:rPr>
              <w:t>1.753816</w:t>
            </w:r>
            <w:r w:rsidRPr="00C85B8B">
              <w:rPr>
                <w:rFonts w:ascii="Times New Roman" w:hAnsi="Times New Roman"/>
                <w:sz w:val="24"/>
                <w:szCs w:val="24"/>
              </w:rPr>
              <w:t>**</w:t>
            </w:r>
          </w:p>
          <w:p w14:paraId="5334E6E9"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sz w:val="24"/>
                <w:szCs w:val="24"/>
              </w:rPr>
              <w:t>(</w:t>
            </w:r>
            <w:r w:rsidRPr="00C85B8B">
              <w:rPr>
                <w:rFonts w:ascii="Times New Roman" w:hAnsi="Times New Roman"/>
                <w:color w:val="000000"/>
                <w:sz w:val="24"/>
                <w:szCs w:val="24"/>
              </w:rPr>
              <w:t>0.736405</w:t>
            </w:r>
            <w:r w:rsidRPr="00C85B8B">
              <w:rPr>
                <w:rFonts w:ascii="Times New Roman" w:hAnsi="Times New Roman"/>
                <w:sz w:val="24"/>
                <w:szCs w:val="24"/>
              </w:rPr>
              <w:t>)</w:t>
            </w:r>
          </w:p>
        </w:tc>
        <w:tc>
          <w:tcPr>
            <w:tcW w:w="2052" w:type="dxa"/>
            <w:gridSpan w:val="2"/>
            <w:tcBorders>
              <w:top w:val="single" w:sz="4" w:space="0" w:color="auto"/>
              <w:left w:val="nil"/>
              <w:bottom w:val="single" w:sz="4" w:space="0" w:color="auto"/>
              <w:right w:val="nil"/>
            </w:tcBorders>
          </w:tcPr>
          <w:p w14:paraId="2F8B6332"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color w:val="000000"/>
                <w:sz w:val="24"/>
                <w:szCs w:val="24"/>
              </w:rPr>
              <w:t>2.286175</w:t>
            </w:r>
            <w:r w:rsidRPr="00C85B8B">
              <w:rPr>
                <w:rFonts w:ascii="Times New Roman" w:hAnsi="Times New Roman"/>
                <w:sz w:val="24"/>
                <w:szCs w:val="24"/>
              </w:rPr>
              <w:t>***</w:t>
            </w:r>
          </w:p>
          <w:p w14:paraId="116933E2"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sz w:val="24"/>
                <w:szCs w:val="24"/>
              </w:rPr>
              <w:t>(</w:t>
            </w:r>
            <w:r w:rsidRPr="00C85B8B">
              <w:rPr>
                <w:rFonts w:ascii="Times New Roman" w:hAnsi="Times New Roman"/>
                <w:color w:val="000000"/>
                <w:sz w:val="24"/>
                <w:szCs w:val="24"/>
              </w:rPr>
              <w:t>0.328958</w:t>
            </w:r>
            <w:r w:rsidRPr="00C85B8B">
              <w:rPr>
                <w:rFonts w:ascii="Times New Roman" w:hAnsi="Times New Roman"/>
                <w:sz w:val="24"/>
                <w:szCs w:val="24"/>
              </w:rPr>
              <w:t>)</w:t>
            </w:r>
          </w:p>
        </w:tc>
        <w:tc>
          <w:tcPr>
            <w:tcW w:w="1803" w:type="dxa"/>
            <w:tcBorders>
              <w:top w:val="single" w:sz="4" w:space="0" w:color="auto"/>
              <w:left w:val="nil"/>
              <w:bottom w:val="single" w:sz="4" w:space="0" w:color="auto"/>
              <w:right w:val="nil"/>
            </w:tcBorders>
          </w:tcPr>
          <w:p w14:paraId="0BF819DB"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color w:val="000000"/>
                <w:sz w:val="24"/>
                <w:szCs w:val="24"/>
              </w:rPr>
              <w:t>1.936454</w:t>
            </w:r>
            <w:r w:rsidRPr="00C85B8B">
              <w:rPr>
                <w:rFonts w:ascii="Times New Roman" w:hAnsi="Times New Roman"/>
                <w:sz w:val="24"/>
                <w:szCs w:val="24"/>
              </w:rPr>
              <w:t xml:space="preserve">*** </w:t>
            </w:r>
          </w:p>
          <w:p w14:paraId="4804953D"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sz w:val="24"/>
                <w:szCs w:val="24"/>
              </w:rPr>
              <w:t>(</w:t>
            </w:r>
            <w:r w:rsidRPr="00C85B8B">
              <w:rPr>
                <w:rFonts w:ascii="Times New Roman" w:hAnsi="Times New Roman"/>
                <w:color w:val="000000"/>
                <w:sz w:val="24"/>
                <w:szCs w:val="24"/>
              </w:rPr>
              <w:t>0.273357</w:t>
            </w:r>
            <w:r w:rsidRPr="00C85B8B">
              <w:rPr>
                <w:rFonts w:ascii="Times New Roman" w:hAnsi="Times New Roman"/>
                <w:sz w:val="24"/>
                <w:szCs w:val="24"/>
              </w:rPr>
              <w:t>)</w:t>
            </w:r>
          </w:p>
        </w:tc>
      </w:tr>
      <w:tr w:rsidR="00107B6B" w:rsidRPr="00C85B8B" w14:paraId="6236A971" w14:textId="77777777" w:rsidTr="002543B0">
        <w:trPr>
          <w:gridAfter w:val="1"/>
          <w:wAfter w:w="1606" w:type="dxa"/>
          <w:trHeight w:hRule="exact" w:val="317"/>
        </w:trPr>
        <w:tc>
          <w:tcPr>
            <w:tcW w:w="2066" w:type="dxa"/>
            <w:tcBorders>
              <w:top w:val="single" w:sz="4" w:space="0" w:color="auto"/>
              <w:left w:val="nil"/>
              <w:bottom w:val="nil"/>
              <w:right w:val="nil"/>
            </w:tcBorders>
          </w:tcPr>
          <w:p w14:paraId="4F46A9F0"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sz w:val="24"/>
                <w:szCs w:val="24"/>
              </w:rPr>
              <w:t>No. observations</w:t>
            </w:r>
          </w:p>
        </w:tc>
        <w:tc>
          <w:tcPr>
            <w:tcW w:w="2049" w:type="dxa"/>
            <w:tcBorders>
              <w:top w:val="single" w:sz="4" w:space="0" w:color="auto"/>
              <w:left w:val="nil"/>
              <w:bottom w:val="nil"/>
              <w:right w:val="nil"/>
            </w:tcBorders>
          </w:tcPr>
          <w:p w14:paraId="64F238DF"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sz w:val="24"/>
                <w:szCs w:val="24"/>
              </w:rPr>
              <w:t>55</w:t>
            </w:r>
          </w:p>
        </w:tc>
        <w:tc>
          <w:tcPr>
            <w:tcW w:w="2052" w:type="dxa"/>
            <w:gridSpan w:val="2"/>
            <w:tcBorders>
              <w:top w:val="single" w:sz="4" w:space="0" w:color="auto"/>
              <w:left w:val="nil"/>
              <w:bottom w:val="nil"/>
              <w:right w:val="nil"/>
            </w:tcBorders>
          </w:tcPr>
          <w:p w14:paraId="3B7CB74D"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sz w:val="24"/>
                <w:szCs w:val="24"/>
              </w:rPr>
              <w:t>55</w:t>
            </w:r>
          </w:p>
        </w:tc>
        <w:tc>
          <w:tcPr>
            <w:tcW w:w="1803" w:type="dxa"/>
            <w:tcBorders>
              <w:top w:val="single" w:sz="4" w:space="0" w:color="auto"/>
              <w:left w:val="nil"/>
              <w:bottom w:val="nil"/>
              <w:right w:val="nil"/>
            </w:tcBorders>
          </w:tcPr>
          <w:p w14:paraId="3A90DB37"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sz w:val="24"/>
                <w:szCs w:val="24"/>
              </w:rPr>
              <w:t>55</w:t>
            </w:r>
          </w:p>
        </w:tc>
      </w:tr>
      <w:tr w:rsidR="00107B6B" w:rsidRPr="00C85B8B" w14:paraId="0730A305" w14:textId="77777777" w:rsidTr="002543B0">
        <w:trPr>
          <w:gridAfter w:val="1"/>
          <w:wAfter w:w="1606" w:type="dxa"/>
          <w:trHeight w:hRule="exact" w:val="317"/>
        </w:trPr>
        <w:tc>
          <w:tcPr>
            <w:tcW w:w="2066" w:type="dxa"/>
            <w:tcBorders>
              <w:top w:val="nil"/>
              <w:left w:val="nil"/>
              <w:bottom w:val="nil"/>
              <w:right w:val="nil"/>
            </w:tcBorders>
          </w:tcPr>
          <w:p w14:paraId="660F336F"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sz w:val="24"/>
                <w:szCs w:val="24"/>
              </w:rPr>
              <w:t>R-squared</w:t>
            </w:r>
          </w:p>
        </w:tc>
        <w:tc>
          <w:tcPr>
            <w:tcW w:w="2049" w:type="dxa"/>
            <w:tcBorders>
              <w:top w:val="nil"/>
              <w:left w:val="nil"/>
              <w:bottom w:val="nil"/>
              <w:right w:val="nil"/>
            </w:tcBorders>
          </w:tcPr>
          <w:p w14:paraId="70350BED"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color w:val="000000"/>
                <w:sz w:val="24"/>
                <w:szCs w:val="24"/>
              </w:rPr>
              <w:t>0.347931</w:t>
            </w:r>
          </w:p>
        </w:tc>
        <w:tc>
          <w:tcPr>
            <w:tcW w:w="2052" w:type="dxa"/>
            <w:gridSpan w:val="2"/>
            <w:tcBorders>
              <w:top w:val="nil"/>
              <w:left w:val="nil"/>
              <w:bottom w:val="nil"/>
              <w:right w:val="nil"/>
            </w:tcBorders>
          </w:tcPr>
          <w:p w14:paraId="3E1784CD"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color w:val="000000"/>
                <w:sz w:val="24"/>
                <w:szCs w:val="24"/>
              </w:rPr>
              <w:t>0.932374</w:t>
            </w:r>
          </w:p>
        </w:tc>
        <w:tc>
          <w:tcPr>
            <w:tcW w:w="1803" w:type="dxa"/>
            <w:tcBorders>
              <w:top w:val="nil"/>
              <w:left w:val="nil"/>
              <w:bottom w:val="nil"/>
              <w:right w:val="nil"/>
            </w:tcBorders>
          </w:tcPr>
          <w:p w14:paraId="274E7022"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color w:val="000000"/>
                <w:sz w:val="24"/>
                <w:szCs w:val="24"/>
              </w:rPr>
              <w:t>0.576095</w:t>
            </w:r>
          </w:p>
        </w:tc>
      </w:tr>
      <w:tr w:rsidR="00107B6B" w:rsidRPr="00C85B8B" w14:paraId="0730F858" w14:textId="77777777" w:rsidTr="002543B0">
        <w:trPr>
          <w:gridAfter w:val="1"/>
          <w:wAfter w:w="1606" w:type="dxa"/>
          <w:trHeight w:hRule="exact" w:val="317"/>
        </w:trPr>
        <w:tc>
          <w:tcPr>
            <w:tcW w:w="2066" w:type="dxa"/>
            <w:tcBorders>
              <w:top w:val="nil"/>
              <w:left w:val="nil"/>
              <w:bottom w:val="nil"/>
              <w:right w:val="nil"/>
            </w:tcBorders>
          </w:tcPr>
          <w:p w14:paraId="6FEAA20C"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sz w:val="24"/>
                <w:szCs w:val="24"/>
              </w:rPr>
              <w:t>Adjusted R</w:t>
            </w:r>
            <w:r w:rsidRPr="00C85B8B">
              <w:rPr>
                <w:rFonts w:ascii="Times New Roman" w:hAnsi="Times New Roman"/>
                <w:sz w:val="24"/>
                <w:szCs w:val="24"/>
                <w:vertAlign w:val="superscript"/>
              </w:rPr>
              <w:t>2</w:t>
            </w:r>
          </w:p>
        </w:tc>
        <w:tc>
          <w:tcPr>
            <w:tcW w:w="2049" w:type="dxa"/>
            <w:tcBorders>
              <w:top w:val="nil"/>
              <w:left w:val="nil"/>
              <w:bottom w:val="nil"/>
              <w:right w:val="nil"/>
            </w:tcBorders>
          </w:tcPr>
          <w:p w14:paraId="17579F26"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color w:val="000000"/>
                <w:sz w:val="24"/>
                <w:szCs w:val="24"/>
              </w:rPr>
              <w:t>0.309574</w:t>
            </w:r>
          </w:p>
        </w:tc>
        <w:tc>
          <w:tcPr>
            <w:tcW w:w="2052" w:type="dxa"/>
            <w:gridSpan w:val="2"/>
            <w:tcBorders>
              <w:top w:val="nil"/>
              <w:left w:val="nil"/>
              <w:bottom w:val="nil"/>
              <w:right w:val="nil"/>
            </w:tcBorders>
          </w:tcPr>
          <w:p w14:paraId="178120CA"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color w:val="000000"/>
                <w:sz w:val="24"/>
                <w:szCs w:val="24"/>
              </w:rPr>
              <w:t>0.922302</w:t>
            </w:r>
          </w:p>
        </w:tc>
        <w:tc>
          <w:tcPr>
            <w:tcW w:w="1803" w:type="dxa"/>
            <w:tcBorders>
              <w:top w:val="nil"/>
              <w:left w:val="nil"/>
              <w:bottom w:val="nil"/>
              <w:right w:val="nil"/>
            </w:tcBorders>
          </w:tcPr>
          <w:p w14:paraId="4FD3B0C3"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color w:val="000000"/>
                <w:sz w:val="24"/>
                <w:szCs w:val="24"/>
              </w:rPr>
              <w:t>0.551159</w:t>
            </w:r>
          </w:p>
        </w:tc>
      </w:tr>
      <w:tr w:rsidR="00107B6B" w:rsidRPr="00C85B8B" w14:paraId="6B1D90E4" w14:textId="77777777" w:rsidTr="002543B0">
        <w:trPr>
          <w:gridAfter w:val="1"/>
          <w:wAfter w:w="1606" w:type="dxa"/>
          <w:trHeight w:hRule="exact" w:val="317"/>
        </w:trPr>
        <w:tc>
          <w:tcPr>
            <w:tcW w:w="2066" w:type="dxa"/>
            <w:tcBorders>
              <w:top w:val="nil"/>
              <w:left w:val="nil"/>
              <w:bottom w:val="nil"/>
              <w:right w:val="nil"/>
            </w:tcBorders>
          </w:tcPr>
          <w:p w14:paraId="7CB3F0BA"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sz w:val="24"/>
                <w:szCs w:val="24"/>
              </w:rPr>
              <w:lastRenderedPageBreak/>
              <w:t>F-statistics</w:t>
            </w:r>
          </w:p>
        </w:tc>
        <w:tc>
          <w:tcPr>
            <w:tcW w:w="2049" w:type="dxa"/>
            <w:tcBorders>
              <w:top w:val="nil"/>
              <w:left w:val="nil"/>
              <w:bottom w:val="nil"/>
              <w:right w:val="nil"/>
            </w:tcBorders>
          </w:tcPr>
          <w:p w14:paraId="1E270895"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color w:val="000000"/>
                <w:sz w:val="24"/>
                <w:szCs w:val="24"/>
              </w:rPr>
              <w:t>9.070872</w:t>
            </w:r>
          </w:p>
        </w:tc>
        <w:tc>
          <w:tcPr>
            <w:tcW w:w="2052" w:type="dxa"/>
            <w:gridSpan w:val="2"/>
            <w:tcBorders>
              <w:top w:val="nil"/>
              <w:left w:val="nil"/>
              <w:bottom w:val="nil"/>
              <w:right w:val="nil"/>
            </w:tcBorders>
          </w:tcPr>
          <w:p w14:paraId="5A80FD17"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color w:val="000000"/>
                <w:sz w:val="24"/>
                <w:szCs w:val="24"/>
              </w:rPr>
              <w:t>92.57162</w:t>
            </w:r>
          </w:p>
        </w:tc>
        <w:tc>
          <w:tcPr>
            <w:tcW w:w="1803" w:type="dxa"/>
            <w:tcBorders>
              <w:top w:val="nil"/>
              <w:left w:val="nil"/>
              <w:bottom w:val="nil"/>
              <w:right w:val="nil"/>
            </w:tcBorders>
          </w:tcPr>
          <w:p w14:paraId="217A47B4"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color w:val="000000"/>
                <w:sz w:val="24"/>
                <w:szCs w:val="24"/>
              </w:rPr>
              <w:t>23.10332</w:t>
            </w:r>
          </w:p>
        </w:tc>
      </w:tr>
      <w:tr w:rsidR="00107B6B" w:rsidRPr="00C85B8B" w14:paraId="77FA405A" w14:textId="77777777" w:rsidTr="002543B0">
        <w:trPr>
          <w:gridAfter w:val="1"/>
          <w:wAfter w:w="1606" w:type="dxa"/>
          <w:trHeight w:hRule="exact" w:val="317"/>
        </w:trPr>
        <w:tc>
          <w:tcPr>
            <w:tcW w:w="2066" w:type="dxa"/>
            <w:tcBorders>
              <w:top w:val="nil"/>
              <w:left w:val="nil"/>
              <w:bottom w:val="nil"/>
              <w:right w:val="nil"/>
            </w:tcBorders>
          </w:tcPr>
          <w:p w14:paraId="684C6620"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sz w:val="24"/>
                <w:szCs w:val="24"/>
              </w:rPr>
              <w:t>Prob. (F-Statistics)</w:t>
            </w:r>
          </w:p>
        </w:tc>
        <w:tc>
          <w:tcPr>
            <w:tcW w:w="2049" w:type="dxa"/>
            <w:tcBorders>
              <w:top w:val="nil"/>
              <w:left w:val="nil"/>
              <w:bottom w:val="nil"/>
              <w:right w:val="nil"/>
            </w:tcBorders>
          </w:tcPr>
          <w:p w14:paraId="55F6B7A9"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color w:val="000000"/>
                <w:sz w:val="24"/>
                <w:szCs w:val="24"/>
              </w:rPr>
              <w:t>0.000065</w:t>
            </w:r>
          </w:p>
        </w:tc>
        <w:tc>
          <w:tcPr>
            <w:tcW w:w="2052" w:type="dxa"/>
            <w:gridSpan w:val="2"/>
            <w:tcBorders>
              <w:top w:val="nil"/>
              <w:left w:val="nil"/>
              <w:bottom w:val="nil"/>
              <w:right w:val="nil"/>
            </w:tcBorders>
          </w:tcPr>
          <w:p w14:paraId="74F0A6A8"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color w:val="000000"/>
                <w:sz w:val="24"/>
                <w:szCs w:val="24"/>
              </w:rPr>
              <w:t>0.000000</w:t>
            </w:r>
          </w:p>
        </w:tc>
        <w:tc>
          <w:tcPr>
            <w:tcW w:w="1803" w:type="dxa"/>
            <w:tcBorders>
              <w:top w:val="nil"/>
              <w:left w:val="nil"/>
              <w:bottom w:val="nil"/>
              <w:right w:val="nil"/>
            </w:tcBorders>
          </w:tcPr>
          <w:p w14:paraId="4F367A2F"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color w:val="000000"/>
                <w:sz w:val="24"/>
                <w:szCs w:val="24"/>
              </w:rPr>
              <w:t>0.000000</w:t>
            </w:r>
          </w:p>
        </w:tc>
      </w:tr>
      <w:tr w:rsidR="00107B6B" w:rsidRPr="00C85B8B" w14:paraId="0FB591DA" w14:textId="77777777" w:rsidTr="002543B0">
        <w:trPr>
          <w:gridAfter w:val="1"/>
          <w:wAfter w:w="1606" w:type="dxa"/>
          <w:trHeight w:hRule="exact" w:val="317"/>
        </w:trPr>
        <w:tc>
          <w:tcPr>
            <w:tcW w:w="2066" w:type="dxa"/>
            <w:tcBorders>
              <w:top w:val="nil"/>
              <w:left w:val="nil"/>
              <w:bottom w:val="single" w:sz="4" w:space="0" w:color="auto"/>
              <w:right w:val="nil"/>
            </w:tcBorders>
          </w:tcPr>
          <w:p w14:paraId="5683B062"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sz w:val="24"/>
                <w:szCs w:val="24"/>
              </w:rPr>
              <w:t>Dubin-Watson</w:t>
            </w:r>
          </w:p>
        </w:tc>
        <w:tc>
          <w:tcPr>
            <w:tcW w:w="2049" w:type="dxa"/>
            <w:tcBorders>
              <w:top w:val="nil"/>
              <w:left w:val="nil"/>
              <w:bottom w:val="single" w:sz="4" w:space="0" w:color="auto"/>
              <w:right w:val="nil"/>
            </w:tcBorders>
          </w:tcPr>
          <w:p w14:paraId="15128AD4"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color w:val="000000"/>
                <w:sz w:val="24"/>
                <w:szCs w:val="24"/>
              </w:rPr>
              <w:t>0.099233</w:t>
            </w:r>
          </w:p>
        </w:tc>
        <w:tc>
          <w:tcPr>
            <w:tcW w:w="2052" w:type="dxa"/>
            <w:gridSpan w:val="2"/>
            <w:tcBorders>
              <w:top w:val="nil"/>
              <w:left w:val="nil"/>
              <w:bottom w:val="single" w:sz="4" w:space="0" w:color="auto"/>
              <w:right w:val="nil"/>
            </w:tcBorders>
          </w:tcPr>
          <w:p w14:paraId="036497B9"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color w:val="000000"/>
                <w:sz w:val="24"/>
                <w:szCs w:val="24"/>
              </w:rPr>
              <w:t>1.090744</w:t>
            </w:r>
          </w:p>
        </w:tc>
        <w:tc>
          <w:tcPr>
            <w:tcW w:w="1803" w:type="dxa"/>
            <w:tcBorders>
              <w:top w:val="nil"/>
              <w:left w:val="nil"/>
              <w:bottom w:val="single" w:sz="4" w:space="0" w:color="auto"/>
              <w:right w:val="nil"/>
            </w:tcBorders>
          </w:tcPr>
          <w:p w14:paraId="451D4A3B" w14:textId="77777777" w:rsidR="00107B6B" w:rsidRPr="00C85B8B" w:rsidRDefault="00107B6B" w:rsidP="002543B0">
            <w:pPr>
              <w:spacing w:line="276" w:lineRule="auto"/>
              <w:jc w:val="both"/>
              <w:rPr>
                <w:rFonts w:ascii="Times New Roman" w:hAnsi="Times New Roman"/>
                <w:sz w:val="24"/>
                <w:szCs w:val="24"/>
              </w:rPr>
            </w:pPr>
            <w:r w:rsidRPr="00C85B8B">
              <w:rPr>
                <w:rFonts w:ascii="Times New Roman" w:hAnsi="Times New Roman"/>
                <w:color w:val="000000"/>
                <w:sz w:val="24"/>
                <w:szCs w:val="24"/>
              </w:rPr>
              <w:t>0.842382</w:t>
            </w:r>
          </w:p>
        </w:tc>
      </w:tr>
    </w:tbl>
    <w:p w14:paraId="43A9188F" w14:textId="77777777" w:rsidR="00107B6B" w:rsidRPr="00C85B8B" w:rsidRDefault="00107B6B" w:rsidP="007F7018">
      <w:pPr>
        <w:spacing w:after="0" w:line="240" w:lineRule="auto"/>
        <w:jc w:val="both"/>
        <w:rPr>
          <w:rFonts w:ascii="Times New Roman" w:hAnsi="Times New Roman"/>
          <w:sz w:val="24"/>
          <w:szCs w:val="24"/>
        </w:rPr>
      </w:pPr>
      <w:r w:rsidRPr="00C85B8B">
        <w:rPr>
          <w:rFonts w:ascii="Times New Roman" w:hAnsi="Times New Roman"/>
          <w:sz w:val="24"/>
          <w:szCs w:val="24"/>
        </w:rPr>
        <w:t>Note: Standard errors are provided in parentheses. *, **, *** showed the significance at 10%, 5% and 1% level respectively.</w:t>
      </w:r>
    </w:p>
    <w:p w14:paraId="492000E9" w14:textId="77777777" w:rsidR="00107B6B" w:rsidRPr="00C85B8B" w:rsidRDefault="00107B6B" w:rsidP="007F7018">
      <w:pPr>
        <w:spacing w:after="0" w:line="240" w:lineRule="auto"/>
        <w:jc w:val="both"/>
        <w:rPr>
          <w:rFonts w:ascii="Times New Roman" w:hAnsi="Times New Roman"/>
          <w:b/>
          <w:bCs/>
          <w:sz w:val="24"/>
          <w:szCs w:val="24"/>
        </w:rPr>
      </w:pPr>
      <w:r w:rsidRPr="00C85B8B">
        <w:rPr>
          <w:rFonts w:ascii="Times New Roman" w:hAnsi="Times New Roman"/>
          <w:b/>
          <w:bCs/>
          <w:sz w:val="24"/>
          <w:szCs w:val="24"/>
        </w:rPr>
        <w:t xml:space="preserve">Source: Author’s Computation </w:t>
      </w:r>
      <w:r w:rsidRPr="00C85B8B">
        <w:rPr>
          <w:rFonts w:ascii="Times New Roman" w:eastAsia="BatangChe" w:hAnsi="Times New Roman"/>
          <w:b/>
          <w:sz w:val="24"/>
          <w:szCs w:val="24"/>
        </w:rPr>
        <w:t xml:space="preserve">with E-views, Version 9 </w:t>
      </w:r>
      <w:r w:rsidRPr="00C85B8B">
        <w:rPr>
          <w:rFonts w:ascii="Times New Roman" w:hAnsi="Times New Roman"/>
          <w:b/>
          <w:bCs/>
          <w:sz w:val="24"/>
          <w:szCs w:val="24"/>
        </w:rPr>
        <w:t xml:space="preserve">(2022) </w:t>
      </w:r>
    </w:p>
    <w:p w14:paraId="11757377" w14:textId="77777777" w:rsidR="00913259" w:rsidRPr="00913259" w:rsidRDefault="00913259" w:rsidP="00913259">
      <w:pPr>
        <w:spacing w:line="360" w:lineRule="auto"/>
        <w:ind w:firstLine="720"/>
        <w:jc w:val="both"/>
        <w:rPr>
          <w:rFonts w:ascii="Times New Roman" w:hAnsi="Times New Roman"/>
          <w:sz w:val="24"/>
          <w:szCs w:val="24"/>
        </w:rPr>
      </w:pPr>
      <w:r w:rsidRPr="00913259">
        <w:rPr>
          <w:rFonts w:ascii="Times New Roman" w:hAnsi="Times New Roman"/>
          <w:sz w:val="24"/>
          <w:szCs w:val="24"/>
        </w:rPr>
        <w:t>This research used a panel regression analysis of pooled least square, fixed effect, and random effect model to investigate the impact of standard cost on the performance of selected food and beverage firms in Nigeria. The results of the pooled least square, fixed effect, and random effect analyses indicated that if the costs of raw materials, labor, and manufacturing overhead were held constant, the performance of the food and beverage companies would improve by 14.88371, 66.92475, and 28.66118 units, respectively. Like the cost of raw materials, the performance of Nigerian food and beverage enterprises was negatively correlated with its price, with a fixed effect value of -2.199649 and a random effect value of -1.372632. This indicated that a one-unit increase in raw material costs would result in a 2.199649-unit and a 1.372632-unit reduction, respectively, using fixed and random effect, but it indicated a weak positive association under the pooled least squares result.</w:t>
      </w:r>
    </w:p>
    <w:p w14:paraId="61DB57A6" w14:textId="77777777" w:rsidR="00913259" w:rsidRPr="00913259" w:rsidRDefault="00913259" w:rsidP="00913259">
      <w:pPr>
        <w:spacing w:line="360" w:lineRule="auto"/>
        <w:ind w:firstLine="720"/>
        <w:jc w:val="both"/>
        <w:rPr>
          <w:rFonts w:ascii="Times New Roman" w:hAnsi="Times New Roman"/>
          <w:sz w:val="24"/>
          <w:szCs w:val="24"/>
        </w:rPr>
      </w:pPr>
      <w:r w:rsidRPr="00913259">
        <w:rPr>
          <w:rFonts w:ascii="Times New Roman" w:hAnsi="Times New Roman"/>
          <w:sz w:val="24"/>
          <w:szCs w:val="24"/>
        </w:rPr>
        <w:t>Also, whereas the pooled least square result indicates that labor cost is a negative and significant factor in explaining food and beverage company performance in Nigeria, utilizing either the fixed or random effect yields a positive result (values of 0.575963 and 2.337029, respectively). Finally, manufacturing overhead cost has a considerable and beneficial influence on the performance of food and beverage enterprises, with a value of 1.753816 units for pooled least square, 2.286175 units for fixed effect, and 1.936454 units for random effect.</w:t>
      </w:r>
    </w:p>
    <w:p w14:paraId="4099BD96" w14:textId="36BE56B8" w:rsidR="00107B6B" w:rsidRPr="00C85B8B" w:rsidRDefault="00913259" w:rsidP="00913259">
      <w:pPr>
        <w:spacing w:line="360" w:lineRule="auto"/>
        <w:ind w:firstLine="720"/>
        <w:jc w:val="both"/>
        <w:rPr>
          <w:rFonts w:ascii="Times New Roman" w:hAnsi="Times New Roman"/>
          <w:sz w:val="24"/>
          <w:szCs w:val="24"/>
        </w:rPr>
      </w:pPr>
      <w:r w:rsidRPr="00913259">
        <w:rPr>
          <w:rFonts w:ascii="Times New Roman" w:hAnsi="Times New Roman"/>
          <w:sz w:val="24"/>
          <w:szCs w:val="24"/>
        </w:rPr>
        <w:t>It was found, using a combination of F-statistics that indicate the statistical significance of a model, that the three variables used to explain the impact of standard cost on the performance of chosen food and beverage enterprises in Nigeria are statistically significant</w:t>
      </w:r>
      <w:proofErr w:type="gramStart"/>
      <w:r w:rsidRPr="00913259">
        <w:rPr>
          <w:rFonts w:ascii="Times New Roman" w:hAnsi="Times New Roman"/>
          <w:sz w:val="24"/>
          <w:szCs w:val="24"/>
        </w:rPr>
        <w:t>.</w:t>
      </w:r>
      <w:r w:rsidR="00107B6B" w:rsidRPr="00C85B8B">
        <w:rPr>
          <w:rFonts w:ascii="Times New Roman" w:hAnsi="Times New Roman"/>
          <w:sz w:val="24"/>
          <w:szCs w:val="24"/>
        </w:rPr>
        <w:t>.</w:t>
      </w:r>
      <w:proofErr w:type="gramEnd"/>
      <w:r w:rsidR="00107B6B" w:rsidRPr="00C85B8B">
        <w:rPr>
          <w:rFonts w:ascii="Times New Roman" w:hAnsi="Times New Roman"/>
          <w:sz w:val="24"/>
          <w:szCs w:val="24"/>
        </w:rPr>
        <w:t xml:space="preserve"> </w:t>
      </w:r>
    </w:p>
    <w:p w14:paraId="650B0725" w14:textId="77777777" w:rsidR="00107B6B" w:rsidRPr="009D11FF" w:rsidRDefault="00107B6B" w:rsidP="00107B6B">
      <w:pPr>
        <w:spacing w:line="360" w:lineRule="auto"/>
        <w:jc w:val="both"/>
        <w:rPr>
          <w:rFonts w:ascii="Times New Roman" w:hAnsi="Times New Roman"/>
          <w:b/>
          <w:color w:val="000000"/>
          <w:sz w:val="24"/>
          <w:szCs w:val="24"/>
        </w:rPr>
      </w:pPr>
      <w:r w:rsidRPr="009D11FF">
        <w:rPr>
          <w:rFonts w:ascii="Times New Roman" w:hAnsi="Times New Roman"/>
          <w:b/>
          <w:bCs/>
          <w:sz w:val="24"/>
          <w:szCs w:val="24"/>
        </w:rPr>
        <w:t>4.5 Hausman Test Result</w:t>
      </w:r>
    </w:p>
    <w:p w14:paraId="731E069B" w14:textId="77777777" w:rsidR="00107B6B" w:rsidRPr="009D11FF" w:rsidRDefault="00107B6B" w:rsidP="00107B6B">
      <w:pPr>
        <w:spacing w:line="360" w:lineRule="auto"/>
        <w:jc w:val="both"/>
        <w:rPr>
          <w:rFonts w:ascii="Times New Roman" w:hAnsi="Times New Roman"/>
          <w:b/>
          <w:bCs/>
          <w:sz w:val="24"/>
          <w:szCs w:val="24"/>
        </w:rPr>
      </w:pPr>
      <w:r w:rsidRPr="009D11FF">
        <w:rPr>
          <w:rFonts w:ascii="Times New Roman" w:hAnsi="Times New Roman"/>
          <w:b/>
          <w:bCs/>
          <w:sz w:val="24"/>
          <w:szCs w:val="24"/>
        </w:rPr>
        <w:lastRenderedPageBreak/>
        <w:t>Table 4.5 Result of Hausman Test</w:t>
      </w:r>
    </w:p>
    <w:tbl>
      <w:tblPr>
        <w:tblStyle w:val="TableGrid"/>
        <w:tblW w:w="0" w:type="auto"/>
        <w:tblLook w:val="04A0" w:firstRow="1" w:lastRow="0" w:firstColumn="1" w:lastColumn="0" w:noHBand="0" w:noVBand="1"/>
      </w:tblPr>
      <w:tblGrid>
        <w:gridCol w:w="2515"/>
        <w:gridCol w:w="2019"/>
        <w:gridCol w:w="1851"/>
        <w:gridCol w:w="1980"/>
      </w:tblGrid>
      <w:tr w:rsidR="00107B6B" w:rsidRPr="00C85B8B" w14:paraId="5E6AA0D2" w14:textId="77777777" w:rsidTr="002543B0">
        <w:tc>
          <w:tcPr>
            <w:tcW w:w="8365" w:type="dxa"/>
            <w:gridSpan w:val="4"/>
          </w:tcPr>
          <w:p w14:paraId="61F0654A" w14:textId="77777777" w:rsidR="00107B6B" w:rsidRPr="00C85B8B" w:rsidRDefault="00107B6B" w:rsidP="002543B0">
            <w:pPr>
              <w:spacing w:line="360" w:lineRule="auto"/>
              <w:jc w:val="both"/>
              <w:rPr>
                <w:rFonts w:ascii="Times New Roman" w:hAnsi="Times New Roman"/>
                <w:sz w:val="24"/>
                <w:szCs w:val="24"/>
              </w:rPr>
            </w:pPr>
            <w:r w:rsidRPr="00C85B8B">
              <w:rPr>
                <w:rFonts w:ascii="Times New Roman" w:hAnsi="Times New Roman"/>
                <w:color w:val="000000"/>
                <w:sz w:val="24"/>
                <w:szCs w:val="24"/>
              </w:rPr>
              <w:t>Correlated Random Effects - Hausman Test</w:t>
            </w:r>
          </w:p>
        </w:tc>
      </w:tr>
      <w:tr w:rsidR="00107B6B" w:rsidRPr="00C85B8B" w14:paraId="14CA6666" w14:textId="77777777" w:rsidTr="002543B0">
        <w:tc>
          <w:tcPr>
            <w:tcW w:w="2515" w:type="dxa"/>
          </w:tcPr>
          <w:p w14:paraId="3BA8896E" w14:textId="77777777" w:rsidR="00107B6B" w:rsidRPr="00C85B8B" w:rsidRDefault="00107B6B" w:rsidP="002543B0">
            <w:pPr>
              <w:spacing w:line="360" w:lineRule="auto"/>
              <w:jc w:val="both"/>
              <w:rPr>
                <w:rFonts w:ascii="Times New Roman" w:hAnsi="Times New Roman"/>
                <w:sz w:val="24"/>
                <w:szCs w:val="24"/>
              </w:rPr>
            </w:pPr>
            <w:r w:rsidRPr="00C85B8B">
              <w:rPr>
                <w:rFonts w:ascii="Times New Roman" w:hAnsi="Times New Roman"/>
                <w:color w:val="000000"/>
                <w:sz w:val="24"/>
                <w:szCs w:val="24"/>
              </w:rPr>
              <w:t>Test Summary</w:t>
            </w:r>
          </w:p>
        </w:tc>
        <w:tc>
          <w:tcPr>
            <w:tcW w:w="2019" w:type="dxa"/>
          </w:tcPr>
          <w:p w14:paraId="4BAD2570" w14:textId="77777777" w:rsidR="00107B6B" w:rsidRPr="00C85B8B" w:rsidRDefault="00107B6B" w:rsidP="002543B0">
            <w:pPr>
              <w:spacing w:line="360" w:lineRule="auto"/>
              <w:jc w:val="both"/>
              <w:rPr>
                <w:rFonts w:ascii="Times New Roman" w:hAnsi="Times New Roman"/>
                <w:sz w:val="24"/>
                <w:szCs w:val="24"/>
              </w:rPr>
            </w:pPr>
            <w:r w:rsidRPr="00C85B8B">
              <w:rPr>
                <w:rFonts w:ascii="Times New Roman" w:hAnsi="Times New Roman"/>
                <w:color w:val="000000"/>
                <w:sz w:val="24"/>
                <w:szCs w:val="24"/>
              </w:rPr>
              <w:t>Chi-Sq. Statistic</w:t>
            </w:r>
          </w:p>
        </w:tc>
        <w:tc>
          <w:tcPr>
            <w:tcW w:w="1851" w:type="dxa"/>
          </w:tcPr>
          <w:p w14:paraId="4C8229C8" w14:textId="77777777" w:rsidR="00107B6B" w:rsidRPr="00C85B8B" w:rsidRDefault="00107B6B" w:rsidP="002543B0">
            <w:pPr>
              <w:spacing w:line="360" w:lineRule="auto"/>
              <w:jc w:val="both"/>
              <w:rPr>
                <w:rFonts w:ascii="Times New Roman" w:hAnsi="Times New Roman"/>
                <w:sz w:val="24"/>
                <w:szCs w:val="24"/>
              </w:rPr>
            </w:pPr>
            <w:r w:rsidRPr="00C85B8B">
              <w:rPr>
                <w:rFonts w:ascii="Times New Roman" w:hAnsi="Times New Roman"/>
                <w:color w:val="000000"/>
                <w:sz w:val="24"/>
                <w:szCs w:val="24"/>
              </w:rPr>
              <w:t xml:space="preserve">Chi-Sq. </w:t>
            </w:r>
            <w:proofErr w:type="spellStart"/>
            <w:r w:rsidRPr="00C85B8B">
              <w:rPr>
                <w:rFonts w:ascii="Times New Roman" w:hAnsi="Times New Roman"/>
                <w:color w:val="000000"/>
                <w:sz w:val="24"/>
                <w:szCs w:val="24"/>
              </w:rPr>
              <w:t>d.f.</w:t>
            </w:r>
            <w:proofErr w:type="spellEnd"/>
          </w:p>
        </w:tc>
        <w:tc>
          <w:tcPr>
            <w:tcW w:w="1980" w:type="dxa"/>
          </w:tcPr>
          <w:p w14:paraId="3889AD4E" w14:textId="77777777" w:rsidR="00107B6B" w:rsidRPr="00C85B8B" w:rsidRDefault="00107B6B" w:rsidP="002543B0">
            <w:pPr>
              <w:spacing w:line="360" w:lineRule="auto"/>
              <w:jc w:val="both"/>
              <w:rPr>
                <w:rFonts w:ascii="Times New Roman" w:hAnsi="Times New Roman"/>
                <w:sz w:val="24"/>
                <w:szCs w:val="24"/>
              </w:rPr>
            </w:pPr>
            <w:r w:rsidRPr="00C85B8B">
              <w:rPr>
                <w:rFonts w:ascii="Times New Roman" w:hAnsi="Times New Roman"/>
                <w:color w:val="000000"/>
                <w:sz w:val="24"/>
                <w:szCs w:val="24"/>
              </w:rPr>
              <w:t>Prob.</w:t>
            </w:r>
          </w:p>
        </w:tc>
      </w:tr>
      <w:tr w:rsidR="00107B6B" w:rsidRPr="00C85B8B" w14:paraId="3C54EE83" w14:textId="77777777" w:rsidTr="002543B0">
        <w:tc>
          <w:tcPr>
            <w:tcW w:w="2515" w:type="dxa"/>
          </w:tcPr>
          <w:p w14:paraId="33C72176" w14:textId="77777777" w:rsidR="00107B6B" w:rsidRPr="00C85B8B" w:rsidRDefault="00107B6B" w:rsidP="002543B0">
            <w:pPr>
              <w:spacing w:line="360" w:lineRule="auto"/>
              <w:jc w:val="both"/>
              <w:rPr>
                <w:rFonts w:ascii="Times New Roman" w:hAnsi="Times New Roman"/>
                <w:sz w:val="24"/>
                <w:szCs w:val="24"/>
              </w:rPr>
            </w:pPr>
            <w:r w:rsidRPr="00C85B8B">
              <w:rPr>
                <w:rFonts w:ascii="Times New Roman" w:hAnsi="Times New Roman"/>
                <w:color w:val="000000"/>
                <w:sz w:val="24"/>
                <w:szCs w:val="24"/>
              </w:rPr>
              <w:t>Cross-section random</w:t>
            </w:r>
          </w:p>
        </w:tc>
        <w:tc>
          <w:tcPr>
            <w:tcW w:w="2019" w:type="dxa"/>
          </w:tcPr>
          <w:p w14:paraId="795B6D80" w14:textId="77777777" w:rsidR="00107B6B" w:rsidRPr="00C85B8B" w:rsidRDefault="00107B6B" w:rsidP="002543B0">
            <w:pPr>
              <w:spacing w:line="360" w:lineRule="auto"/>
              <w:jc w:val="both"/>
              <w:rPr>
                <w:rFonts w:ascii="Times New Roman" w:hAnsi="Times New Roman"/>
                <w:sz w:val="24"/>
                <w:szCs w:val="24"/>
              </w:rPr>
            </w:pPr>
            <w:r w:rsidRPr="00C85B8B">
              <w:rPr>
                <w:rFonts w:ascii="Times New Roman" w:hAnsi="Times New Roman"/>
                <w:color w:val="000000"/>
                <w:sz w:val="24"/>
                <w:szCs w:val="24"/>
              </w:rPr>
              <w:t>13.722710</w:t>
            </w:r>
          </w:p>
        </w:tc>
        <w:tc>
          <w:tcPr>
            <w:tcW w:w="1851" w:type="dxa"/>
          </w:tcPr>
          <w:p w14:paraId="4384CC33" w14:textId="77777777" w:rsidR="00107B6B" w:rsidRPr="00C85B8B" w:rsidRDefault="00107B6B" w:rsidP="002543B0">
            <w:pPr>
              <w:spacing w:line="360" w:lineRule="auto"/>
              <w:jc w:val="both"/>
              <w:rPr>
                <w:rFonts w:ascii="Times New Roman" w:hAnsi="Times New Roman"/>
                <w:sz w:val="24"/>
                <w:szCs w:val="24"/>
              </w:rPr>
            </w:pPr>
            <w:r w:rsidRPr="00C85B8B">
              <w:rPr>
                <w:rFonts w:ascii="Times New Roman" w:hAnsi="Times New Roman"/>
                <w:sz w:val="24"/>
                <w:szCs w:val="24"/>
              </w:rPr>
              <w:t>3</w:t>
            </w:r>
          </w:p>
        </w:tc>
        <w:tc>
          <w:tcPr>
            <w:tcW w:w="1980" w:type="dxa"/>
          </w:tcPr>
          <w:p w14:paraId="589A8E60" w14:textId="77777777" w:rsidR="00107B6B" w:rsidRPr="00C85B8B" w:rsidRDefault="00107B6B" w:rsidP="002543B0">
            <w:pPr>
              <w:spacing w:line="360" w:lineRule="auto"/>
              <w:jc w:val="both"/>
              <w:rPr>
                <w:rFonts w:ascii="Times New Roman" w:hAnsi="Times New Roman"/>
                <w:sz w:val="24"/>
                <w:szCs w:val="24"/>
              </w:rPr>
            </w:pPr>
            <w:r w:rsidRPr="00C85B8B">
              <w:rPr>
                <w:rFonts w:ascii="Times New Roman" w:hAnsi="Times New Roman"/>
                <w:color w:val="000000"/>
                <w:sz w:val="24"/>
                <w:szCs w:val="24"/>
              </w:rPr>
              <w:t>0.0033</w:t>
            </w:r>
          </w:p>
        </w:tc>
      </w:tr>
    </w:tbl>
    <w:p w14:paraId="214EF82D" w14:textId="77777777" w:rsidR="00107B6B" w:rsidRPr="00C85B8B" w:rsidRDefault="00107B6B" w:rsidP="00107B6B">
      <w:pPr>
        <w:spacing w:line="360" w:lineRule="auto"/>
        <w:jc w:val="both"/>
        <w:rPr>
          <w:rFonts w:ascii="Times New Roman" w:hAnsi="Times New Roman"/>
          <w:b/>
          <w:bCs/>
          <w:sz w:val="24"/>
          <w:szCs w:val="24"/>
        </w:rPr>
      </w:pPr>
      <w:r w:rsidRPr="00C85B8B">
        <w:rPr>
          <w:rFonts w:ascii="Times New Roman" w:hAnsi="Times New Roman"/>
          <w:b/>
          <w:bCs/>
          <w:sz w:val="24"/>
          <w:szCs w:val="24"/>
        </w:rPr>
        <w:t xml:space="preserve">Source: Author’s Computation </w:t>
      </w:r>
      <w:r w:rsidRPr="00C85B8B">
        <w:rPr>
          <w:rFonts w:ascii="Times New Roman" w:eastAsia="BatangChe" w:hAnsi="Times New Roman"/>
          <w:b/>
          <w:sz w:val="24"/>
          <w:szCs w:val="24"/>
        </w:rPr>
        <w:t xml:space="preserve">with E-views, Version 9 </w:t>
      </w:r>
      <w:r w:rsidRPr="00C85B8B">
        <w:rPr>
          <w:rFonts w:ascii="Times New Roman" w:hAnsi="Times New Roman"/>
          <w:b/>
          <w:bCs/>
          <w:sz w:val="24"/>
          <w:szCs w:val="24"/>
        </w:rPr>
        <w:t xml:space="preserve">(2022) </w:t>
      </w:r>
    </w:p>
    <w:p w14:paraId="6D938EFE" w14:textId="77777777" w:rsidR="00107B6B" w:rsidRPr="006A118D" w:rsidRDefault="00107B6B" w:rsidP="00107B6B">
      <w:pPr>
        <w:spacing w:line="480" w:lineRule="auto"/>
        <w:jc w:val="both"/>
        <w:rPr>
          <w:rFonts w:ascii="Times New Roman" w:hAnsi="Times New Roman"/>
          <w:sz w:val="24"/>
          <w:szCs w:val="24"/>
        </w:rPr>
      </w:pPr>
      <w:r>
        <w:rPr>
          <w:rFonts w:ascii="Times New Roman" w:hAnsi="Times New Roman"/>
          <w:sz w:val="24"/>
          <w:szCs w:val="24"/>
        </w:rPr>
        <w:t>From Table 4.5</w:t>
      </w:r>
      <w:r w:rsidRPr="006D54C0">
        <w:rPr>
          <w:rFonts w:ascii="Times New Roman" w:hAnsi="Times New Roman"/>
          <w:sz w:val="24"/>
          <w:szCs w:val="24"/>
        </w:rPr>
        <w:t xml:space="preserve">, the Chi-square probability value is </w:t>
      </w:r>
      <w:r>
        <w:rPr>
          <w:rFonts w:ascii="Times New Roman" w:hAnsi="Times New Roman"/>
          <w:color w:val="000000"/>
          <w:sz w:val="24"/>
          <w:szCs w:val="24"/>
        </w:rPr>
        <w:t>0.0033 which is significant; hence the fixed effect model is accepted therefore used for forecasting and prediction in this study</w:t>
      </w:r>
      <w:r w:rsidRPr="006D54C0">
        <w:rPr>
          <w:rFonts w:ascii="Times New Roman" w:hAnsi="Times New Roman"/>
          <w:sz w:val="24"/>
          <w:szCs w:val="24"/>
        </w:rPr>
        <w:t xml:space="preserve">. </w:t>
      </w:r>
    </w:p>
    <w:p w14:paraId="50E18C66" w14:textId="77777777" w:rsidR="00A869A5" w:rsidRDefault="00107B6B" w:rsidP="00107B6B">
      <w:pPr>
        <w:spacing w:line="360" w:lineRule="auto"/>
        <w:jc w:val="both"/>
        <w:rPr>
          <w:rFonts w:ascii="Times New Roman" w:hAnsi="Times New Roman"/>
          <w:b/>
          <w:sz w:val="24"/>
          <w:szCs w:val="24"/>
        </w:rPr>
      </w:pPr>
      <w:r w:rsidRPr="00522E70">
        <w:rPr>
          <w:rFonts w:ascii="Times New Roman" w:hAnsi="Times New Roman"/>
          <w:b/>
          <w:color w:val="000000" w:themeColor="text1"/>
          <w:sz w:val="24"/>
          <w:szCs w:val="24"/>
        </w:rPr>
        <w:t>4.6</w:t>
      </w:r>
      <w:r>
        <w:rPr>
          <w:rFonts w:ascii="Times New Roman" w:hAnsi="Times New Roman"/>
          <w:color w:val="333333"/>
          <w:sz w:val="24"/>
          <w:szCs w:val="24"/>
        </w:rPr>
        <w:tab/>
      </w:r>
      <w:r w:rsidR="00A869A5" w:rsidRPr="005F67AD">
        <w:rPr>
          <w:rFonts w:ascii="Times New Roman" w:hAnsi="Times New Roman"/>
          <w:b/>
          <w:sz w:val="24"/>
          <w:szCs w:val="24"/>
        </w:rPr>
        <w:t xml:space="preserve">Discussion </w:t>
      </w:r>
      <w:r w:rsidR="00A869A5">
        <w:rPr>
          <w:rFonts w:ascii="Times New Roman" w:hAnsi="Times New Roman"/>
          <w:b/>
          <w:sz w:val="24"/>
          <w:szCs w:val="24"/>
        </w:rPr>
        <w:t xml:space="preserve">of </w:t>
      </w:r>
      <w:r w:rsidR="00A869A5" w:rsidRPr="005F67AD">
        <w:rPr>
          <w:rFonts w:ascii="Times New Roman" w:hAnsi="Times New Roman"/>
          <w:b/>
          <w:sz w:val="24"/>
          <w:szCs w:val="24"/>
        </w:rPr>
        <w:t>Findings</w:t>
      </w:r>
      <w:r w:rsidR="00A869A5">
        <w:rPr>
          <w:rFonts w:ascii="Times New Roman" w:hAnsi="Times New Roman"/>
          <w:b/>
          <w:sz w:val="24"/>
          <w:szCs w:val="24"/>
        </w:rPr>
        <w:t xml:space="preserve"> and Implications</w:t>
      </w:r>
    </w:p>
    <w:p w14:paraId="768EDF95" w14:textId="77777777" w:rsidR="00913259" w:rsidRPr="00913259" w:rsidRDefault="00913259" w:rsidP="00913259">
      <w:pPr>
        <w:spacing w:line="360" w:lineRule="auto"/>
        <w:ind w:firstLine="720"/>
        <w:jc w:val="both"/>
        <w:rPr>
          <w:rFonts w:ascii="Times New Roman" w:hAnsi="Times New Roman"/>
          <w:sz w:val="24"/>
          <w:szCs w:val="24"/>
        </w:rPr>
      </w:pPr>
      <w:r w:rsidRPr="00913259">
        <w:rPr>
          <w:rFonts w:ascii="Times New Roman" w:hAnsi="Times New Roman"/>
          <w:sz w:val="24"/>
          <w:szCs w:val="24"/>
        </w:rPr>
        <w:t xml:space="preserve">The aim of this research was to determine whether or not a change in standard cost will improve the financial standing of a sample of Nigerian food and beverage manufacturers. To accomplish this, five different businesses were used between 2010 and 2020. Based on the results of the Husman test, it was determined that the fixed effect model was superior than the alternative random effect model, and this model was used in the analysis and discussion of the results. The findings showed that the raw material cost had a negative correlation with the profitability of Nigerian food and drink producers. The negative correlation suggested that food and beverage businesses should proceed with prudence about the prices of all raw ingredients. This results contradicts the opinions expressed by </w:t>
      </w:r>
      <w:proofErr w:type="spellStart"/>
      <w:r w:rsidRPr="00913259">
        <w:rPr>
          <w:rFonts w:ascii="Times New Roman" w:hAnsi="Times New Roman"/>
          <w:sz w:val="24"/>
          <w:szCs w:val="24"/>
        </w:rPr>
        <w:t>Ologbenla</w:t>
      </w:r>
      <w:proofErr w:type="spellEnd"/>
      <w:r w:rsidRPr="00913259">
        <w:rPr>
          <w:rFonts w:ascii="Times New Roman" w:hAnsi="Times New Roman"/>
          <w:sz w:val="24"/>
          <w:szCs w:val="24"/>
        </w:rPr>
        <w:t xml:space="preserve"> (2021) and </w:t>
      </w:r>
      <w:proofErr w:type="spellStart"/>
      <w:r w:rsidRPr="00913259">
        <w:rPr>
          <w:rFonts w:ascii="Times New Roman" w:hAnsi="Times New Roman"/>
          <w:sz w:val="24"/>
          <w:szCs w:val="24"/>
        </w:rPr>
        <w:t>Raghavan</w:t>
      </w:r>
      <w:proofErr w:type="spellEnd"/>
      <w:r w:rsidRPr="00913259">
        <w:rPr>
          <w:rFonts w:ascii="Times New Roman" w:hAnsi="Times New Roman"/>
          <w:sz w:val="24"/>
          <w:szCs w:val="24"/>
        </w:rPr>
        <w:t xml:space="preserve"> (2019), among others, who argue that there is a positive and substantial association between a company's performance and the cost of raw materials.</w:t>
      </w:r>
    </w:p>
    <w:p w14:paraId="6224571B" w14:textId="77777777" w:rsidR="00913259" w:rsidRPr="00913259" w:rsidRDefault="00913259" w:rsidP="00913259">
      <w:pPr>
        <w:spacing w:line="360" w:lineRule="auto"/>
        <w:ind w:firstLine="720"/>
        <w:jc w:val="both"/>
        <w:rPr>
          <w:rFonts w:ascii="Times New Roman" w:hAnsi="Times New Roman"/>
          <w:sz w:val="24"/>
          <w:szCs w:val="24"/>
        </w:rPr>
      </w:pPr>
      <w:r w:rsidRPr="00913259">
        <w:rPr>
          <w:rFonts w:ascii="Times New Roman" w:hAnsi="Times New Roman"/>
          <w:sz w:val="24"/>
          <w:szCs w:val="24"/>
        </w:rPr>
        <w:t xml:space="preserve">In addition, there was a weak positive correlation between labor costs and the success of Nigeria's food and drink manufacturers. This little positive correlation is consistent with the empirical results of </w:t>
      </w:r>
      <w:proofErr w:type="spellStart"/>
      <w:r w:rsidRPr="00913259">
        <w:rPr>
          <w:rFonts w:ascii="Times New Roman" w:hAnsi="Times New Roman"/>
          <w:sz w:val="24"/>
          <w:szCs w:val="24"/>
        </w:rPr>
        <w:t>Raghavan's</w:t>
      </w:r>
      <w:proofErr w:type="spellEnd"/>
      <w:r w:rsidRPr="00913259">
        <w:rPr>
          <w:rFonts w:ascii="Times New Roman" w:hAnsi="Times New Roman"/>
          <w:sz w:val="24"/>
          <w:szCs w:val="24"/>
        </w:rPr>
        <w:t xml:space="preserve"> (1995) and </w:t>
      </w:r>
      <w:proofErr w:type="spellStart"/>
      <w:r w:rsidRPr="00913259">
        <w:rPr>
          <w:rFonts w:ascii="Times New Roman" w:hAnsi="Times New Roman"/>
          <w:sz w:val="24"/>
          <w:szCs w:val="24"/>
        </w:rPr>
        <w:t>Ologbenla's</w:t>
      </w:r>
      <w:proofErr w:type="spellEnd"/>
      <w:r w:rsidRPr="00913259">
        <w:rPr>
          <w:rFonts w:ascii="Times New Roman" w:hAnsi="Times New Roman"/>
          <w:sz w:val="24"/>
          <w:szCs w:val="24"/>
        </w:rPr>
        <w:t xml:space="preserve"> (2021) research (2019) Lastly, a favorable correlation was found between manufacturing overhead costs and the success of Nigerian factories. These findings are in line with those found by </w:t>
      </w:r>
      <w:proofErr w:type="spellStart"/>
      <w:r w:rsidRPr="00913259">
        <w:rPr>
          <w:rFonts w:ascii="Times New Roman" w:hAnsi="Times New Roman"/>
          <w:sz w:val="24"/>
          <w:szCs w:val="24"/>
        </w:rPr>
        <w:t>Abdullahj</w:t>
      </w:r>
      <w:proofErr w:type="spellEnd"/>
      <w:r w:rsidRPr="00913259">
        <w:rPr>
          <w:rFonts w:ascii="Times New Roman" w:hAnsi="Times New Roman"/>
          <w:sz w:val="24"/>
          <w:szCs w:val="24"/>
        </w:rPr>
        <w:t xml:space="preserve">, Oni, </w:t>
      </w:r>
      <w:proofErr w:type="spellStart"/>
      <w:r w:rsidRPr="00913259">
        <w:rPr>
          <w:rFonts w:ascii="Times New Roman" w:hAnsi="Times New Roman"/>
          <w:sz w:val="24"/>
          <w:szCs w:val="24"/>
        </w:rPr>
        <w:t>Ahmeb</w:t>
      </w:r>
      <w:proofErr w:type="spellEnd"/>
      <w:r w:rsidRPr="00913259">
        <w:rPr>
          <w:rFonts w:ascii="Times New Roman" w:hAnsi="Times New Roman"/>
          <w:sz w:val="24"/>
          <w:szCs w:val="24"/>
        </w:rPr>
        <w:t xml:space="preserve">, and </w:t>
      </w:r>
      <w:r w:rsidRPr="00913259">
        <w:rPr>
          <w:rFonts w:ascii="Times New Roman" w:hAnsi="Times New Roman"/>
          <w:sz w:val="24"/>
          <w:szCs w:val="24"/>
        </w:rPr>
        <w:lastRenderedPageBreak/>
        <w:t xml:space="preserve">Shakur (2015), as well as those found by </w:t>
      </w:r>
      <w:proofErr w:type="spellStart"/>
      <w:r w:rsidRPr="00913259">
        <w:rPr>
          <w:rFonts w:ascii="Times New Roman" w:hAnsi="Times New Roman"/>
          <w:sz w:val="24"/>
          <w:szCs w:val="24"/>
        </w:rPr>
        <w:t>Iliemena</w:t>
      </w:r>
      <w:proofErr w:type="spellEnd"/>
      <w:r w:rsidRPr="00913259">
        <w:rPr>
          <w:rFonts w:ascii="Times New Roman" w:hAnsi="Times New Roman"/>
          <w:sz w:val="24"/>
          <w:szCs w:val="24"/>
        </w:rPr>
        <w:t xml:space="preserve"> and </w:t>
      </w:r>
      <w:proofErr w:type="spellStart"/>
      <w:r w:rsidRPr="00913259">
        <w:rPr>
          <w:rFonts w:ascii="Times New Roman" w:hAnsi="Times New Roman"/>
          <w:sz w:val="24"/>
          <w:szCs w:val="24"/>
        </w:rPr>
        <w:t>Amedu</w:t>
      </w:r>
      <w:proofErr w:type="spellEnd"/>
      <w:r w:rsidRPr="00913259">
        <w:rPr>
          <w:rFonts w:ascii="Times New Roman" w:hAnsi="Times New Roman"/>
          <w:sz w:val="24"/>
          <w:szCs w:val="24"/>
        </w:rPr>
        <w:t xml:space="preserve"> (2019). Manufacturing overhead cost was supposed to be an essential role in keeping food and drink prices at a constant level.</w:t>
      </w:r>
    </w:p>
    <w:p w14:paraId="272E89F1" w14:textId="77777777" w:rsidR="00913259" w:rsidRPr="00913259" w:rsidRDefault="00913259" w:rsidP="00913259">
      <w:pPr>
        <w:spacing w:line="360" w:lineRule="auto"/>
        <w:ind w:firstLine="720"/>
        <w:jc w:val="both"/>
        <w:rPr>
          <w:rFonts w:ascii="Times New Roman" w:hAnsi="Times New Roman"/>
          <w:sz w:val="24"/>
          <w:szCs w:val="24"/>
        </w:rPr>
      </w:pPr>
      <w:r w:rsidRPr="00913259">
        <w:rPr>
          <w:rFonts w:ascii="Times New Roman" w:hAnsi="Times New Roman"/>
          <w:sz w:val="24"/>
          <w:szCs w:val="24"/>
        </w:rPr>
        <w:t>Each independent variable (the cost of raw materials, the cost of labor, and the cost of manufacturing overhead) was found to be a significant predictor of the performance of food and beverage companies in Nigeria, as indicated by the joint predictor of the whole model given by the F-statistics value. In a similar vein, R2's multiple determination coefficient indicated a value of 0.932374, while its adjusted value was 0.922302. When all of the independent variables are considered together, they explain about 93% of the variance in the performance of food and beverage companies in Nigeria. In the same vein, labor cost is negative and significant in explaining performance of food and beverage companies in Nigeria under the pooled least square result with a value of 3.046184 units, but positive when using either the fixed or random effect. Finally, manufacturing overhead cost has a considerable and beneficial influence on the performance of food and beverage enterprises, with a value of 1.753816 units for pooled least square, 2.286175 units for fixed effect, and 1.936454 units for random effect.</w:t>
      </w:r>
    </w:p>
    <w:p w14:paraId="15BC2F77" w14:textId="3F6EA1F1" w:rsidR="003A21D9" w:rsidRPr="006D3CF2" w:rsidRDefault="00913259" w:rsidP="00913259">
      <w:pPr>
        <w:spacing w:line="360" w:lineRule="auto"/>
        <w:ind w:firstLine="720"/>
        <w:jc w:val="both"/>
        <w:rPr>
          <w:rFonts w:ascii="Times New Roman" w:hAnsi="Times New Roman"/>
          <w:sz w:val="24"/>
          <w:szCs w:val="24"/>
        </w:rPr>
      </w:pPr>
      <w:r w:rsidRPr="00913259">
        <w:rPr>
          <w:rFonts w:ascii="Times New Roman" w:hAnsi="Times New Roman"/>
          <w:sz w:val="24"/>
          <w:szCs w:val="24"/>
        </w:rPr>
        <w:t>It was found, using a combination of F-statistics that indicate the statistical significance of a model, that the three variables used to explain the impact of standard cost on the performance of chosen food and beverage enterprises in Nigeria are statistically significant</w:t>
      </w:r>
      <w:proofErr w:type="gramStart"/>
      <w:r w:rsidRPr="00913259">
        <w:rPr>
          <w:rFonts w:ascii="Times New Roman" w:hAnsi="Times New Roman"/>
          <w:sz w:val="24"/>
          <w:szCs w:val="24"/>
        </w:rPr>
        <w:t>.</w:t>
      </w:r>
      <w:r w:rsidR="00107B6B" w:rsidRPr="00DF5F93">
        <w:rPr>
          <w:rFonts w:ascii="Times New Roman" w:hAnsi="Times New Roman"/>
          <w:bCs/>
          <w:sz w:val="24"/>
          <w:szCs w:val="24"/>
        </w:rPr>
        <w:t>.</w:t>
      </w:r>
      <w:proofErr w:type="gramEnd"/>
      <w:r w:rsidR="00107B6B" w:rsidRPr="00DF5F93">
        <w:rPr>
          <w:rFonts w:ascii="Times New Roman" w:hAnsi="Times New Roman"/>
          <w:bCs/>
          <w:sz w:val="24"/>
          <w:szCs w:val="24"/>
        </w:rPr>
        <w:t xml:space="preserve"> </w:t>
      </w:r>
    </w:p>
    <w:p w14:paraId="6F7599D5" w14:textId="77777777" w:rsidR="00107B6B" w:rsidRPr="00DF5F93" w:rsidRDefault="003A21D9" w:rsidP="00107B6B">
      <w:pPr>
        <w:spacing w:line="36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5.0 </w:t>
      </w:r>
      <w:r w:rsidR="00107B6B" w:rsidRPr="00DF5F93">
        <w:rPr>
          <w:rFonts w:ascii="Times New Roman" w:hAnsi="Times New Roman"/>
          <w:b/>
          <w:bCs/>
          <w:color w:val="000000"/>
          <w:sz w:val="24"/>
          <w:szCs w:val="24"/>
        </w:rPr>
        <w:t>Conclusion and Recommendations</w:t>
      </w:r>
    </w:p>
    <w:p w14:paraId="2956639A" w14:textId="77777777" w:rsidR="00913259" w:rsidRDefault="00913259" w:rsidP="0036587D">
      <w:pPr>
        <w:rPr>
          <w:rFonts w:ascii="Times New Roman" w:hAnsi="Times New Roman"/>
          <w:bCs/>
          <w:color w:val="000000"/>
          <w:sz w:val="24"/>
          <w:szCs w:val="24"/>
        </w:rPr>
      </w:pPr>
      <w:r w:rsidRPr="00913259">
        <w:rPr>
          <w:rFonts w:ascii="Times New Roman" w:hAnsi="Times New Roman"/>
          <w:bCs/>
          <w:color w:val="000000"/>
          <w:sz w:val="24"/>
          <w:szCs w:val="24"/>
        </w:rPr>
        <w:t xml:space="preserve">Standard cost's impact on the profitability of Nigeria's food and drink industry was analyzed in this research. This was done using a panel analysis using a pooled least squares result, fixed effect, and random effect models. The results of the Hausman test indicated that the fixed effect model yielded the most accurate findings. According to the findings, the manufacturing overhead cost was positively correlated with the performance of Nigerian food and beverage enterprises, whereas the cost of raw materials was significantly inversely correlated. The research indicated that careful consideration of raw material costs and the maintenance of effective standard costing across all labor costs were necessary to obtain the desired results. All food and beverage firms in Nigeria were urged to use the study's suggested procedures and standard costing principles in </w:t>
      </w:r>
      <w:r w:rsidRPr="00913259">
        <w:rPr>
          <w:rFonts w:ascii="Times New Roman" w:hAnsi="Times New Roman"/>
          <w:bCs/>
          <w:color w:val="000000"/>
          <w:sz w:val="24"/>
          <w:szCs w:val="24"/>
        </w:rPr>
        <w:lastRenderedPageBreak/>
        <w:t>order to cut down on wasteful labor and raw material costs and to improve the firms' ability to make sound decisions.</w:t>
      </w:r>
    </w:p>
    <w:p w14:paraId="1D4B17CC" w14:textId="029F0383" w:rsidR="0036587D" w:rsidRPr="00190018" w:rsidRDefault="0036587D" w:rsidP="0036587D">
      <w:pPr>
        <w:rPr>
          <w:rFonts w:ascii="Times New Roman" w:hAnsi="Times New Roman"/>
          <w:b/>
          <w:sz w:val="24"/>
          <w:szCs w:val="24"/>
        </w:rPr>
      </w:pPr>
      <w:r>
        <w:rPr>
          <w:rFonts w:ascii="Times New Roman" w:hAnsi="Times New Roman"/>
          <w:b/>
          <w:sz w:val="24"/>
          <w:szCs w:val="24"/>
        </w:rPr>
        <w:t>References</w:t>
      </w:r>
    </w:p>
    <w:p w14:paraId="64DCB8EF" w14:textId="77777777" w:rsidR="0036587D" w:rsidRDefault="0036587D" w:rsidP="0036587D">
      <w:pPr>
        <w:autoSpaceDE w:val="0"/>
        <w:autoSpaceDN w:val="0"/>
        <w:adjustRightInd w:val="0"/>
        <w:spacing w:after="0" w:line="240" w:lineRule="auto"/>
        <w:jc w:val="both"/>
        <w:rPr>
          <w:rFonts w:ascii="Times New Roman" w:hAnsi="Times New Roman"/>
          <w:bCs/>
          <w:color w:val="000000"/>
          <w:sz w:val="24"/>
          <w:szCs w:val="24"/>
        </w:rPr>
      </w:pPr>
      <w:proofErr w:type="spellStart"/>
      <w:r w:rsidRPr="00190018">
        <w:rPr>
          <w:rFonts w:ascii="Times New Roman" w:hAnsi="Times New Roman"/>
          <w:bCs/>
          <w:color w:val="000000"/>
          <w:sz w:val="24"/>
          <w:szCs w:val="24"/>
        </w:rPr>
        <w:t>Abdullahj</w:t>
      </w:r>
      <w:proofErr w:type="spellEnd"/>
      <w:r w:rsidRPr="00190018">
        <w:rPr>
          <w:rFonts w:ascii="Times New Roman" w:hAnsi="Times New Roman"/>
          <w:bCs/>
          <w:color w:val="000000"/>
          <w:sz w:val="24"/>
          <w:szCs w:val="24"/>
        </w:rPr>
        <w:t xml:space="preserve">, S. R., Oni, I., </w:t>
      </w:r>
      <w:proofErr w:type="spellStart"/>
      <w:r w:rsidRPr="00190018">
        <w:rPr>
          <w:rFonts w:ascii="Times New Roman" w:hAnsi="Times New Roman"/>
          <w:bCs/>
          <w:color w:val="000000"/>
          <w:sz w:val="24"/>
          <w:szCs w:val="24"/>
        </w:rPr>
        <w:t>Ahmeb</w:t>
      </w:r>
      <w:proofErr w:type="spellEnd"/>
      <w:r w:rsidRPr="00190018">
        <w:rPr>
          <w:rFonts w:ascii="Times New Roman" w:hAnsi="Times New Roman"/>
          <w:bCs/>
          <w:color w:val="000000"/>
          <w:sz w:val="24"/>
          <w:szCs w:val="24"/>
        </w:rPr>
        <w:t xml:space="preserve">, M. D., &amp; Shakur, F. I. (2015). Effects of standard costing on </w:t>
      </w:r>
    </w:p>
    <w:p w14:paraId="02AFA223" w14:textId="77777777" w:rsidR="0036587D" w:rsidRPr="00190018" w:rsidRDefault="0036587D" w:rsidP="0036587D">
      <w:pPr>
        <w:autoSpaceDE w:val="0"/>
        <w:autoSpaceDN w:val="0"/>
        <w:adjustRightInd w:val="0"/>
        <w:spacing w:after="0" w:line="240" w:lineRule="auto"/>
        <w:ind w:left="720"/>
        <w:jc w:val="both"/>
        <w:rPr>
          <w:rFonts w:ascii="Times New Roman" w:hAnsi="Times New Roman"/>
          <w:bCs/>
          <w:color w:val="000000"/>
          <w:sz w:val="24"/>
          <w:szCs w:val="24"/>
        </w:rPr>
      </w:pPr>
      <w:r w:rsidRPr="00190018">
        <w:rPr>
          <w:rFonts w:ascii="Times New Roman" w:hAnsi="Times New Roman"/>
          <w:bCs/>
          <w:color w:val="000000"/>
          <w:sz w:val="24"/>
          <w:szCs w:val="24"/>
        </w:rPr>
        <w:t xml:space="preserve">the profitability of telecommunication companies (study of MTN Nigeria). </w:t>
      </w:r>
      <w:r w:rsidRPr="00190018">
        <w:rPr>
          <w:rFonts w:ascii="Times New Roman" w:hAnsi="Times New Roman"/>
          <w:bCs/>
          <w:i/>
          <w:iCs/>
          <w:sz w:val="24"/>
          <w:szCs w:val="24"/>
        </w:rPr>
        <w:t>Arabian Journal of Business and Management Review, 5</w:t>
      </w:r>
      <w:r w:rsidRPr="00190018">
        <w:rPr>
          <w:rFonts w:ascii="Times New Roman" w:hAnsi="Times New Roman"/>
          <w:bCs/>
          <w:iCs/>
          <w:sz w:val="24"/>
          <w:szCs w:val="24"/>
        </w:rPr>
        <w:t>(1), 1-8.</w:t>
      </w:r>
      <w:r w:rsidRPr="00190018">
        <w:rPr>
          <w:rFonts w:ascii="Times New Roman" w:hAnsi="Times New Roman"/>
          <w:bCs/>
          <w:i/>
          <w:iCs/>
          <w:sz w:val="24"/>
          <w:szCs w:val="24"/>
        </w:rPr>
        <w:t xml:space="preserve"> </w:t>
      </w:r>
    </w:p>
    <w:p w14:paraId="26EBCF1D" w14:textId="77777777" w:rsidR="0036587D" w:rsidRPr="00676736" w:rsidRDefault="0036587D" w:rsidP="0036587D">
      <w:pPr>
        <w:tabs>
          <w:tab w:val="left" w:pos="1503"/>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ab/>
      </w:r>
    </w:p>
    <w:p w14:paraId="3F75606E" w14:textId="77777777" w:rsidR="0036587D" w:rsidRPr="003769B9" w:rsidRDefault="0036587D" w:rsidP="0036587D">
      <w:pPr>
        <w:ind w:left="720" w:hanging="720"/>
        <w:jc w:val="both"/>
        <w:rPr>
          <w:rFonts w:ascii="Times New Roman" w:hAnsi="Times New Roman"/>
          <w:sz w:val="24"/>
          <w:szCs w:val="24"/>
        </w:rPr>
      </w:pPr>
      <w:r w:rsidRPr="003769B9">
        <w:rPr>
          <w:rFonts w:ascii="Times New Roman" w:hAnsi="Times New Roman"/>
          <w:sz w:val="24"/>
          <w:szCs w:val="24"/>
        </w:rPr>
        <w:t>Ahmad, M. (2018). The standard costs system and its role in cost control. Unpublished doctoral dissertation, Shendi University, Graduate School.</w:t>
      </w:r>
    </w:p>
    <w:p w14:paraId="15014517" w14:textId="77777777" w:rsidR="0036587D" w:rsidRPr="003769B9" w:rsidRDefault="0036587D" w:rsidP="0036587D">
      <w:pPr>
        <w:ind w:left="720" w:hanging="720"/>
        <w:jc w:val="both"/>
        <w:rPr>
          <w:rFonts w:ascii="Times New Roman" w:hAnsi="Times New Roman"/>
          <w:sz w:val="24"/>
          <w:szCs w:val="24"/>
        </w:rPr>
      </w:pPr>
      <w:r w:rsidRPr="003769B9">
        <w:rPr>
          <w:rFonts w:ascii="Times New Roman" w:hAnsi="Times New Roman"/>
          <w:sz w:val="24"/>
          <w:szCs w:val="24"/>
        </w:rPr>
        <w:t xml:space="preserve">Al-Bayati, H.A. (2016). The effect of integration between value and value chain analysis on cost reduction. An applied study in the Iraqi light industries company. </w:t>
      </w:r>
      <w:r w:rsidRPr="001C1A57">
        <w:rPr>
          <w:rFonts w:ascii="Times New Roman" w:hAnsi="Times New Roman"/>
          <w:i/>
          <w:sz w:val="24"/>
          <w:szCs w:val="24"/>
        </w:rPr>
        <w:t>Al-</w:t>
      </w:r>
      <w:proofErr w:type="spellStart"/>
      <w:r w:rsidRPr="001C1A57">
        <w:rPr>
          <w:rFonts w:ascii="Times New Roman" w:hAnsi="Times New Roman"/>
          <w:i/>
          <w:sz w:val="24"/>
          <w:szCs w:val="24"/>
        </w:rPr>
        <w:t>Rafidain</w:t>
      </w:r>
      <w:proofErr w:type="spellEnd"/>
      <w:r w:rsidRPr="001C1A57">
        <w:rPr>
          <w:rFonts w:ascii="Times New Roman" w:hAnsi="Times New Roman"/>
          <w:i/>
          <w:sz w:val="24"/>
          <w:szCs w:val="24"/>
        </w:rPr>
        <w:t xml:space="preserve"> University College of Science Journal</w:t>
      </w:r>
      <w:r w:rsidRPr="003769B9">
        <w:rPr>
          <w:rFonts w:ascii="Times New Roman" w:hAnsi="Times New Roman"/>
          <w:sz w:val="24"/>
          <w:szCs w:val="24"/>
        </w:rPr>
        <w:t>, (37), 270-300.</w:t>
      </w:r>
    </w:p>
    <w:p w14:paraId="6CC430C2" w14:textId="77777777" w:rsidR="0036587D" w:rsidRPr="003769B9" w:rsidRDefault="0036587D" w:rsidP="0036587D">
      <w:pPr>
        <w:ind w:left="720" w:hanging="720"/>
        <w:jc w:val="both"/>
        <w:rPr>
          <w:rFonts w:ascii="Times New Roman" w:hAnsi="Times New Roman"/>
          <w:sz w:val="24"/>
          <w:szCs w:val="24"/>
        </w:rPr>
      </w:pPr>
      <w:r w:rsidRPr="003769B9">
        <w:rPr>
          <w:rFonts w:ascii="Times New Roman" w:hAnsi="Times New Roman"/>
          <w:sz w:val="24"/>
          <w:szCs w:val="24"/>
        </w:rPr>
        <w:t>Amman Stock Exchange-(ASE). (2018). Retrieved from https://www.ase.com.jo</w:t>
      </w:r>
    </w:p>
    <w:p w14:paraId="3D8F8587" w14:textId="77777777" w:rsidR="0036587D" w:rsidRPr="003769B9" w:rsidRDefault="0036587D" w:rsidP="0036587D">
      <w:pPr>
        <w:ind w:left="720" w:hanging="720"/>
        <w:jc w:val="both"/>
        <w:rPr>
          <w:rFonts w:ascii="Times New Roman" w:hAnsi="Times New Roman"/>
          <w:sz w:val="24"/>
          <w:szCs w:val="24"/>
        </w:rPr>
      </w:pPr>
      <w:r w:rsidRPr="003769B9">
        <w:rPr>
          <w:rFonts w:ascii="Times New Roman" w:hAnsi="Times New Roman"/>
          <w:sz w:val="24"/>
          <w:szCs w:val="24"/>
        </w:rPr>
        <w:t xml:space="preserve">Appelbaum, D., Kogan, A., </w:t>
      </w:r>
      <w:proofErr w:type="spellStart"/>
      <w:r w:rsidRPr="003769B9">
        <w:rPr>
          <w:rFonts w:ascii="Times New Roman" w:hAnsi="Times New Roman"/>
          <w:sz w:val="24"/>
          <w:szCs w:val="24"/>
        </w:rPr>
        <w:t>Vasarhelyi</w:t>
      </w:r>
      <w:proofErr w:type="spellEnd"/>
      <w:r w:rsidRPr="003769B9">
        <w:rPr>
          <w:rFonts w:ascii="Times New Roman" w:hAnsi="Times New Roman"/>
          <w:sz w:val="24"/>
          <w:szCs w:val="24"/>
        </w:rPr>
        <w:t xml:space="preserve">, M., &amp; Yan, Z. (2017). Impact of business analytics and enterprise systems on managerial accounting. </w:t>
      </w:r>
      <w:r w:rsidRPr="001C1A57">
        <w:rPr>
          <w:rFonts w:ascii="Times New Roman" w:hAnsi="Times New Roman"/>
          <w:i/>
          <w:sz w:val="24"/>
          <w:szCs w:val="24"/>
        </w:rPr>
        <w:t>International Journal of Accounting Information Systems,</w:t>
      </w:r>
      <w:r w:rsidRPr="003769B9">
        <w:rPr>
          <w:rFonts w:ascii="Times New Roman" w:hAnsi="Times New Roman"/>
          <w:sz w:val="24"/>
          <w:szCs w:val="24"/>
        </w:rPr>
        <w:t xml:space="preserve"> 25, 29-44.</w:t>
      </w:r>
    </w:p>
    <w:p w14:paraId="46025A0B" w14:textId="77777777" w:rsidR="0036587D" w:rsidRPr="003769B9" w:rsidRDefault="0036587D" w:rsidP="0036587D">
      <w:pPr>
        <w:ind w:left="720" w:hanging="720"/>
        <w:jc w:val="both"/>
        <w:rPr>
          <w:rFonts w:ascii="Times New Roman" w:hAnsi="Times New Roman"/>
          <w:sz w:val="24"/>
          <w:szCs w:val="24"/>
        </w:rPr>
      </w:pPr>
      <w:r w:rsidRPr="003769B9">
        <w:rPr>
          <w:rFonts w:ascii="Times New Roman" w:hAnsi="Times New Roman"/>
          <w:sz w:val="24"/>
          <w:szCs w:val="24"/>
        </w:rPr>
        <w:t>Chan, D.W., Lam, P.T., Chan, A.P., &amp; Wong, J.M. (2010). Achieving better performance through target cost contracts: The tale of an underground railway station modification project. Facilities, 28(5/6), 261-277.</w:t>
      </w:r>
    </w:p>
    <w:p w14:paraId="63453534" w14:textId="77777777" w:rsidR="0036587D" w:rsidRPr="003769B9" w:rsidRDefault="0036587D" w:rsidP="0036587D">
      <w:pPr>
        <w:ind w:left="720" w:hanging="720"/>
        <w:jc w:val="both"/>
        <w:rPr>
          <w:rFonts w:ascii="Times New Roman" w:hAnsi="Times New Roman"/>
          <w:sz w:val="24"/>
          <w:szCs w:val="24"/>
        </w:rPr>
      </w:pPr>
      <w:r w:rsidRPr="003769B9">
        <w:rPr>
          <w:rFonts w:ascii="Times New Roman" w:hAnsi="Times New Roman"/>
          <w:sz w:val="24"/>
          <w:szCs w:val="24"/>
        </w:rPr>
        <w:t>Drury, C.M. (2013). Management and cost accounting: Springer.</w:t>
      </w:r>
    </w:p>
    <w:p w14:paraId="71170A97" w14:textId="77777777" w:rsidR="0036587D" w:rsidRPr="003769B9" w:rsidRDefault="0036587D" w:rsidP="0036587D">
      <w:pPr>
        <w:ind w:left="720" w:hanging="720"/>
        <w:jc w:val="both"/>
        <w:rPr>
          <w:rFonts w:ascii="Times New Roman" w:hAnsi="Times New Roman"/>
          <w:sz w:val="24"/>
          <w:szCs w:val="24"/>
        </w:rPr>
      </w:pPr>
      <w:proofErr w:type="spellStart"/>
      <w:r w:rsidRPr="003769B9">
        <w:rPr>
          <w:rFonts w:ascii="Times New Roman" w:hAnsi="Times New Roman"/>
          <w:sz w:val="24"/>
          <w:szCs w:val="24"/>
        </w:rPr>
        <w:t>Ekergil</w:t>
      </w:r>
      <w:proofErr w:type="spellEnd"/>
      <w:r w:rsidRPr="003769B9">
        <w:rPr>
          <w:rFonts w:ascii="Times New Roman" w:hAnsi="Times New Roman"/>
          <w:sz w:val="24"/>
          <w:szCs w:val="24"/>
        </w:rPr>
        <w:t xml:space="preserve">, V., &amp; Göde, M.Ö. (2020). The role of supply chain management and standard costing techniques in performance evaluations of hotel businesses. In Travel and Tourism: </w:t>
      </w:r>
      <w:r w:rsidRPr="001C1A57">
        <w:rPr>
          <w:rFonts w:ascii="Times New Roman" w:hAnsi="Times New Roman"/>
          <w:i/>
          <w:sz w:val="24"/>
          <w:szCs w:val="24"/>
        </w:rPr>
        <w:t>Sustainability, Economics, and Management Issues</w:t>
      </w:r>
      <w:r w:rsidRPr="003769B9">
        <w:rPr>
          <w:rFonts w:ascii="Times New Roman" w:hAnsi="Times New Roman"/>
          <w:sz w:val="24"/>
          <w:szCs w:val="24"/>
        </w:rPr>
        <w:t>. Springer, Singapore. 3-28.</w:t>
      </w:r>
    </w:p>
    <w:p w14:paraId="1BFE48FB" w14:textId="77777777" w:rsidR="0036587D" w:rsidRPr="003769B9" w:rsidRDefault="0036587D" w:rsidP="0036587D">
      <w:pPr>
        <w:ind w:left="720" w:hanging="720"/>
        <w:jc w:val="both"/>
        <w:rPr>
          <w:rFonts w:ascii="Times New Roman" w:hAnsi="Times New Roman"/>
          <w:sz w:val="24"/>
          <w:szCs w:val="24"/>
        </w:rPr>
      </w:pPr>
      <w:r w:rsidRPr="003769B9">
        <w:rPr>
          <w:rFonts w:ascii="Times New Roman" w:hAnsi="Times New Roman"/>
          <w:sz w:val="24"/>
          <w:szCs w:val="24"/>
        </w:rPr>
        <w:t xml:space="preserve">Feldstein, J., &amp; </w:t>
      </w:r>
      <w:proofErr w:type="spellStart"/>
      <w:r w:rsidRPr="003769B9">
        <w:rPr>
          <w:rFonts w:ascii="Times New Roman" w:hAnsi="Times New Roman"/>
          <w:sz w:val="24"/>
          <w:szCs w:val="24"/>
        </w:rPr>
        <w:t>Coussons</w:t>
      </w:r>
      <w:proofErr w:type="spellEnd"/>
      <w:r w:rsidRPr="003769B9">
        <w:rPr>
          <w:rFonts w:ascii="Times New Roman" w:hAnsi="Times New Roman"/>
          <w:sz w:val="24"/>
          <w:szCs w:val="24"/>
        </w:rPr>
        <w:t xml:space="preserve">, H. (2020). Achieving a robotic program best practice performance and cost versus laparoscopy: Two case studies define a framework for optimization. The </w:t>
      </w:r>
      <w:r w:rsidRPr="001C1A57">
        <w:rPr>
          <w:rFonts w:ascii="Times New Roman" w:hAnsi="Times New Roman"/>
          <w:i/>
          <w:sz w:val="24"/>
          <w:szCs w:val="24"/>
        </w:rPr>
        <w:t>International Journal of Medical Robotics and Computer Assisted Surgery,</w:t>
      </w:r>
      <w:r>
        <w:rPr>
          <w:rFonts w:ascii="Times New Roman" w:hAnsi="Times New Roman"/>
          <w:sz w:val="24"/>
          <w:szCs w:val="24"/>
        </w:rPr>
        <w:t xml:space="preserve"> 16(3), 21-27</w:t>
      </w:r>
    </w:p>
    <w:p w14:paraId="05427E0F" w14:textId="77777777" w:rsidR="0036587D" w:rsidRPr="003769B9" w:rsidRDefault="0036587D" w:rsidP="0036587D">
      <w:pPr>
        <w:ind w:left="720" w:hanging="720"/>
        <w:jc w:val="both"/>
        <w:rPr>
          <w:rFonts w:ascii="Times New Roman" w:hAnsi="Times New Roman"/>
          <w:sz w:val="24"/>
          <w:szCs w:val="24"/>
        </w:rPr>
      </w:pPr>
      <w:r w:rsidRPr="003769B9">
        <w:rPr>
          <w:rFonts w:ascii="Times New Roman" w:hAnsi="Times New Roman"/>
          <w:sz w:val="24"/>
          <w:szCs w:val="24"/>
        </w:rPr>
        <w:t xml:space="preserve">Gopalakrishnan, M., Libby, T., Samuels, J.A., &amp; Swenson, D. (2015). The effect of cost goal specificity and new product development process on cost reduction performance. Accounting, </w:t>
      </w:r>
      <w:r w:rsidRPr="001C1A57">
        <w:rPr>
          <w:rFonts w:ascii="Times New Roman" w:hAnsi="Times New Roman"/>
          <w:i/>
          <w:sz w:val="24"/>
          <w:szCs w:val="24"/>
        </w:rPr>
        <w:t>Organizations and Society</w:t>
      </w:r>
      <w:r w:rsidRPr="003769B9">
        <w:rPr>
          <w:rFonts w:ascii="Times New Roman" w:hAnsi="Times New Roman"/>
          <w:sz w:val="24"/>
          <w:szCs w:val="24"/>
        </w:rPr>
        <w:t>, 42, 1-11.</w:t>
      </w:r>
    </w:p>
    <w:p w14:paraId="62EAB3C1" w14:textId="77777777" w:rsidR="0036587D" w:rsidRDefault="0036587D" w:rsidP="0036587D">
      <w:pPr>
        <w:ind w:left="720" w:hanging="720"/>
        <w:jc w:val="both"/>
        <w:rPr>
          <w:rFonts w:ascii="Times New Roman" w:hAnsi="Times New Roman"/>
          <w:sz w:val="24"/>
          <w:szCs w:val="24"/>
        </w:rPr>
      </w:pPr>
      <w:r w:rsidRPr="003769B9">
        <w:rPr>
          <w:rFonts w:ascii="Times New Roman" w:hAnsi="Times New Roman"/>
          <w:sz w:val="24"/>
          <w:szCs w:val="24"/>
        </w:rPr>
        <w:lastRenderedPageBreak/>
        <w:t>Hussein, I.O. (2017). The standard costs system and its role in monitoring and rationalizing financial decisions in industrial establishments. Unpublished doctora</w:t>
      </w:r>
      <w:r>
        <w:rPr>
          <w:rFonts w:ascii="Times New Roman" w:hAnsi="Times New Roman"/>
          <w:sz w:val="24"/>
          <w:szCs w:val="24"/>
        </w:rPr>
        <w:t xml:space="preserve">l dissertation, </w:t>
      </w:r>
      <w:proofErr w:type="spellStart"/>
      <w:r>
        <w:rPr>
          <w:rFonts w:ascii="Times New Roman" w:hAnsi="Times New Roman"/>
          <w:sz w:val="24"/>
          <w:szCs w:val="24"/>
        </w:rPr>
        <w:t>Nilin</w:t>
      </w:r>
      <w:proofErr w:type="spellEnd"/>
      <w:r>
        <w:rPr>
          <w:rFonts w:ascii="Times New Roman" w:hAnsi="Times New Roman"/>
          <w:sz w:val="24"/>
          <w:szCs w:val="24"/>
        </w:rPr>
        <w:t xml:space="preserve"> University</w:t>
      </w:r>
      <w:r w:rsidRPr="003769B9">
        <w:rPr>
          <w:rFonts w:ascii="Times New Roman" w:hAnsi="Times New Roman"/>
          <w:sz w:val="24"/>
          <w:szCs w:val="24"/>
        </w:rPr>
        <w:t>.</w:t>
      </w:r>
    </w:p>
    <w:p w14:paraId="60FED6B1" w14:textId="77777777" w:rsidR="0036587D" w:rsidRPr="003769B9" w:rsidRDefault="0036587D" w:rsidP="0036587D">
      <w:pPr>
        <w:ind w:left="720" w:hanging="720"/>
        <w:jc w:val="both"/>
        <w:rPr>
          <w:rFonts w:ascii="Times New Roman" w:hAnsi="Times New Roman"/>
          <w:sz w:val="24"/>
          <w:szCs w:val="24"/>
        </w:rPr>
      </w:pPr>
      <w:proofErr w:type="spellStart"/>
      <w:r w:rsidRPr="00190018">
        <w:rPr>
          <w:rFonts w:ascii="Times New Roman" w:hAnsi="Times New Roman"/>
          <w:sz w:val="24"/>
          <w:szCs w:val="24"/>
        </w:rPr>
        <w:t>Iliemena</w:t>
      </w:r>
      <w:proofErr w:type="spellEnd"/>
      <w:r w:rsidRPr="00190018">
        <w:rPr>
          <w:rFonts w:ascii="Times New Roman" w:hAnsi="Times New Roman"/>
          <w:sz w:val="24"/>
          <w:szCs w:val="24"/>
        </w:rPr>
        <w:t xml:space="preserve">, R. O., &amp; </w:t>
      </w:r>
      <w:proofErr w:type="spellStart"/>
      <w:r w:rsidRPr="00190018">
        <w:rPr>
          <w:rFonts w:ascii="Times New Roman" w:hAnsi="Times New Roman"/>
          <w:sz w:val="24"/>
          <w:szCs w:val="24"/>
        </w:rPr>
        <w:t>Amedu</w:t>
      </w:r>
      <w:proofErr w:type="spellEnd"/>
      <w:r w:rsidRPr="00190018">
        <w:rPr>
          <w:rFonts w:ascii="Times New Roman" w:hAnsi="Times New Roman"/>
          <w:sz w:val="24"/>
          <w:szCs w:val="24"/>
        </w:rPr>
        <w:t xml:space="preserve">, J. M. A. (2019). </w:t>
      </w:r>
      <w:r w:rsidRPr="00190018">
        <w:rPr>
          <w:rFonts w:ascii="Times New Roman" w:hAnsi="Times New Roman"/>
          <w:bCs/>
          <w:sz w:val="24"/>
          <w:szCs w:val="24"/>
        </w:rPr>
        <w:t xml:space="preserve">Effect of standard costing on profitability of manufacturing companies: Study of Edo State Nigeria. </w:t>
      </w:r>
      <w:r w:rsidRPr="00190018">
        <w:rPr>
          <w:rFonts w:ascii="Times New Roman" w:hAnsi="Times New Roman"/>
          <w:i/>
          <w:sz w:val="24"/>
          <w:szCs w:val="24"/>
        </w:rPr>
        <w:t xml:space="preserve">Journal of Resources Development and Management, 53, </w:t>
      </w:r>
      <w:r w:rsidRPr="00190018">
        <w:rPr>
          <w:rFonts w:ascii="Times New Roman" w:hAnsi="Times New Roman"/>
          <w:sz w:val="24"/>
          <w:szCs w:val="24"/>
        </w:rPr>
        <w:t>28-34</w:t>
      </w:r>
    </w:p>
    <w:p w14:paraId="2B7F2D80" w14:textId="77777777" w:rsidR="0036587D" w:rsidRPr="003769B9" w:rsidRDefault="0036587D" w:rsidP="0036587D">
      <w:pPr>
        <w:ind w:left="720" w:hanging="720"/>
        <w:jc w:val="both"/>
        <w:rPr>
          <w:rFonts w:ascii="Times New Roman" w:hAnsi="Times New Roman"/>
          <w:sz w:val="24"/>
          <w:szCs w:val="24"/>
        </w:rPr>
      </w:pPr>
      <w:r w:rsidRPr="003769B9">
        <w:rPr>
          <w:rFonts w:ascii="Times New Roman" w:hAnsi="Times New Roman"/>
          <w:sz w:val="24"/>
          <w:szCs w:val="24"/>
        </w:rPr>
        <w:t xml:space="preserve">Jadid, M. (2015). Measurement of standard costs system and its role in monitoring and performance evaluation in </w:t>
      </w:r>
      <w:proofErr w:type="spellStart"/>
      <w:r w:rsidRPr="003769B9">
        <w:rPr>
          <w:rFonts w:ascii="Times New Roman" w:hAnsi="Times New Roman"/>
          <w:sz w:val="24"/>
          <w:szCs w:val="24"/>
        </w:rPr>
        <w:t>syrian</w:t>
      </w:r>
      <w:proofErr w:type="spellEnd"/>
      <w:r w:rsidRPr="003769B9">
        <w:rPr>
          <w:rFonts w:ascii="Times New Roman" w:hAnsi="Times New Roman"/>
          <w:sz w:val="24"/>
          <w:szCs w:val="24"/>
        </w:rPr>
        <w:t xml:space="preserve"> oil industry companies. Unpublished doctoral dissertation, University of Tishreen.</w:t>
      </w:r>
    </w:p>
    <w:p w14:paraId="4901623D" w14:textId="77777777" w:rsidR="0036587D" w:rsidRPr="003769B9" w:rsidRDefault="0036587D" w:rsidP="0036587D">
      <w:pPr>
        <w:ind w:left="720" w:hanging="720"/>
        <w:jc w:val="both"/>
        <w:rPr>
          <w:rFonts w:ascii="Times New Roman" w:hAnsi="Times New Roman"/>
          <w:sz w:val="24"/>
          <w:szCs w:val="24"/>
        </w:rPr>
      </w:pPr>
      <w:r w:rsidRPr="003769B9">
        <w:rPr>
          <w:rFonts w:ascii="Times New Roman" w:hAnsi="Times New Roman"/>
          <w:sz w:val="24"/>
          <w:szCs w:val="24"/>
        </w:rPr>
        <w:t xml:space="preserve">Januarie, X.S. (2016). The rationale of using standard costing in manufacturing </w:t>
      </w:r>
      <w:proofErr w:type="spellStart"/>
      <w:r w:rsidRPr="003769B9">
        <w:rPr>
          <w:rFonts w:ascii="Times New Roman" w:hAnsi="Times New Roman"/>
          <w:sz w:val="24"/>
          <w:szCs w:val="24"/>
        </w:rPr>
        <w:t>organisations</w:t>
      </w:r>
      <w:proofErr w:type="spellEnd"/>
      <w:r w:rsidRPr="003769B9">
        <w:rPr>
          <w:rFonts w:ascii="Times New Roman" w:hAnsi="Times New Roman"/>
          <w:sz w:val="24"/>
          <w:szCs w:val="24"/>
        </w:rPr>
        <w:t xml:space="preserve"> in the eastern cape when modern alternatives are available. Unpublished doctoral dissertation, Nelson Mandela Metropolitan University.</w:t>
      </w:r>
    </w:p>
    <w:p w14:paraId="552296B9" w14:textId="77777777" w:rsidR="0036587D" w:rsidRPr="003769B9" w:rsidRDefault="0036587D" w:rsidP="0036587D">
      <w:pPr>
        <w:ind w:left="720" w:hanging="720"/>
        <w:jc w:val="both"/>
        <w:rPr>
          <w:rFonts w:ascii="Times New Roman" w:hAnsi="Times New Roman"/>
          <w:sz w:val="24"/>
          <w:szCs w:val="24"/>
        </w:rPr>
      </w:pPr>
      <w:proofErr w:type="spellStart"/>
      <w:r w:rsidRPr="003769B9">
        <w:rPr>
          <w:rFonts w:ascii="Times New Roman" w:hAnsi="Times New Roman"/>
          <w:sz w:val="24"/>
          <w:szCs w:val="24"/>
        </w:rPr>
        <w:t>Kianian</w:t>
      </w:r>
      <w:proofErr w:type="spellEnd"/>
      <w:r w:rsidRPr="003769B9">
        <w:rPr>
          <w:rFonts w:ascii="Times New Roman" w:hAnsi="Times New Roman"/>
          <w:sz w:val="24"/>
          <w:szCs w:val="24"/>
        </w:rPr>
        <w:t xml:space="preserve">, B., </w:t>
      </w:r>
      <w:proofErr w:type="spellStart"/>
      <w:r w:rsidRPr="003769B9">
        <w:rPr>
          <w:rFonts w:ascii="Times New Roman" w:hAnsi="Times New Roman"/>
          <w:sz w:val="24"/>
          <w:szCs w:val="24"/>
        </w:rPr>
        <w:t>Kurdve</w:t>
      </w:r>
      <w:proofErr w:type="spellEnd"/>
      <w:r w:rsidRPr="003769B9">
        <w:rPr>
          <w:rFonts w:ascii="Times New Roman" w:hAnsi="Times New Roman"/>
          <w:sz w:val="24"/>
          <w:szCs w:val="24"/>
        </w:rPr>
        <w:t>, M., &amp; Andersson, C. (2019). Comparing life cycle costing and performance part costing in assessing acquisition and operational cost of new manufacturing technologies. Procedia CIRP, 80, 428-433.</w:t>
      </w:r>
    </w:p>
    <w:p w14:paraId="2AFD2BDF" w14:textId="77777777" w:rsidR="0036587D" w:rsidRDefault="0036587D" w:rsidP="0036587D">
      <w:pPr>
        <w:ind w:left="720" w:hanging="720"/>
        <w:jc w:val="both"/>
        <w:rPr>
          <w:rFonts w:ascii="Times New Roman" w:hAnsi="Times New Roman"/>
          <w:sz w:val="24"/>
          <w:szCs w:val="24"/>
        </w:rPr>
      </w:pPr>
      <w:r w:rsidRPr="003769B9">
        <w:rPr>
          <w:rFonts w:ascii="Times New Roman" w:hAnsi="Times New Roman"/>
          <w:sz w:val="24"/>
          <w:szCs w:val="24"/>
        </w:rPr>
        <w:t>Lin, G. (2010). Measuring the performance of value management studies in construction. Unpublished doctoral dissertation, The Hong Kong Polytechnic University.</w:t>
      </w:r>
    </w:p>
    <w:p w14:paraId="4D88DCBB" w14:textId="77777777" w:rsidR="0036587D" w:rsidRDefault="0036587D" w:rsidP="0036587D">
      <w:pPr>
        <w:autoSpaceDE w:val="0"/>
        <w:autoSpaceDN w:val="0"/>
        <w:adjustRightInd w:val="0"/>
        <w:spacing w:after="0" w:line="240" w:lineRule="auto"/>
        <w:jc w:val="both"/>
        <w:rPr>
          <w:rFonts w:ascii="Times New Roman" w:hAnsi="Times New Roman"/>
          <w:bCs/>
          <w:sz w:val="24"/>
          <w:szCs w:val="24"/>
        </w:rPr>
      </w:pPr>
      <w:proofErr w:type="spellStart"/>
      <w:r w:rsidRPr="00190018">
        <w:rPr>
          <w:rFonts w:ascii="Times New Roman" w:hAnsi="Times New Roman"/>
          <w:bCs/>
          <w:sz w:val="24"/>
          <w:szCs w:val="24"/>
        </w:rPr>
        <w:t>Ologbenla</w:t>
      </w:r>
      <w:proofErr w:type="spellEnd"/>
      <w:r w:rsidRPr="00190018">
        <w:rPr>
          <w:rFonts w:ascii="Times New Roman" w:hAnsi="Times New Roman"/>
          <w:bCs/>
          <w:sz w:val="24"/>
          <w:szCs w:val="24"/>
        </w:rPr>
        <w:t xml:space="preserve">, P. (2021). Impact of standard cost on cost of production in the Nigerian </w:t>
      </w:r>
    </w:p>
    <w:p w14:paraId="1688E028" w14:textId="77777777" w:rsidR="0036587D" w:rsidRDefault="0036587D" w:rsidP="0036587D">
      <w:pPr>
        <w:autoSpaceDE w:val="0"/>
        <w:autoSpaceDN w:val="0"/>
        <w:adjustRightInd w:val="0"/>
        <w:spacing w:after="0" w:line="240" w:lineRule="auto"/>
        <w:ind w:left="720"/>
        <w:jc w:val="both"/>
        <w:rPr>
          <w:rFonts w:ascii="Times New Roman" w:hAnsi="Times New Roman"/>
          <w:bCs/>
          <w:color w:val="000000"/>
          <w:sz w:val="24"/>
          <w:szCs w:val="24"/>
        </w:rPr>
      </w:pPr>
      <w:r w:rsidRPr="00190018">
        <w:rPr>
          <w:rFonts w:ascii="Times New Roman" w:hAnsi="Times New Roman"/>
          <w:bCs/>
          <w:sz w:val="24"/>
          <w:szCs w:val="24"/>
        </w:rPr>
        <w:t xml:space="preserve">manufacturing firms. </w:t>
      </w:r>
      <w:r w:rsidRPr="00190018">
        <w:rPr>
          <w:rFonts w:ascii="Times New Roman" w:hAnsi="Times New Roman"/>
          <w:bCs/>
          <w:i/>
          <w:sz w:val="24"/>
          <w:szCs w:val="24"/>
        </w:rPr>
        <w:t xml:space="preserve">International Journal of Business Management and Economic Review, </w:t>
      </w:r>
      <w:r w:rsidRPr="00190018">
        <w:rPr>
          <w:rFonts w:ascii="Times New Roman" w:hAnsi="Times New Roman"/>
          <w:i/>
          <w:sz w:val="24"/>
          <w:szCs w:val="24"/>
        </w:rPr>
        <w:t>4</w:t>
      </w:r>
      <w:r w:rsidRPr="00190018">
        <w:rPr>
          <w:rFonts w:ascii="Times New Roman" w:hAnsi="Times New Roman"/>
          <w:sz w:val="24"/>
          <w:szCs w:val="24"/>
        </w:rPr>
        <w:t>(03), 149-161.</w:t>
      </w:r>
    </w:p>
    <w:p w14:paraId="1C0C196D" w14:textId="77777777" w:rsidR="0036587D" w:rsidRPr="00652870" w:rsidRDefault="0036587D" w:rsidP="0036587D">
      <w:pPr>
        <w:autoSpaceDE w:val="0"/>
        <w:autoSpaceDN w:val="0"/>
        <w:adjustRightInd w:val="0"/>
        <w:spacing w:after="0" w:line="240" w:lineRule="auto"/>
        <w:ind w:left="720"/>
        <w:jc w:val="both"/>
        <w:rPr>
          <w:rFonts w:ascii="Times New Roman" w:hAnsi="Times New Roman"/>
          <w:bCs/>
          <w:color w:val="000000"/>
          <w:sz w:val="24"/>
          <w:szCs w:val="24"/>
        </w:rPr>
      </w:pPr>
    </w:p>
    <w:p w14:paraId="17383B99" w14:textId="77777777" w:rsidR="0036587D" w:rsidRPr="003769B9" w:rsidRDefault="0036587D" w:rsidP="0036587D">
      <w:pPr>
        <w:ind w:left="720" w:hanging="720"/>
        <w:jc w:val="both"/>
        <w:rPr>
          <w:rFonts w:ascii="Times New Roman" w:hAnsi="Times New Roman"/>
          <w:sz w:val="24"/>
          <w:szCs w:val="24"/>
        </w:rPr>
      </w:pPr>
      <w:r w:rsidRPr="003769B9">
        <w:rPr>
          <w:rFonts w:ascii="Times New Roman" w:hAnsi="Times New Roman"/>
          <w:sz w:val="24"/>
          <w:szCs w:val="24"/>
        </w:rPr>
        <w:t>Raghavan, A. (2019). A comparative analysis of activity based costing and standard costing in tracing the effect of lean implementation in a deterministic process. ‏</w:t>
      </w:r>
    </w:p>
    <w:p w14:paraId="63531D9E" w14:textId="77777777" w:rsidR="0036587D" w:rsidRPr="003769B9" w:rsidRDefault="0036587D" w:rsidP="0036587D">
      <w:pPr>
        <w:ind w:left="720" w:hanging="720"/>
        <w:jc w:val="both"/>
        <w:rPr>
          <w:rFonts w:ascii="Times New Roman" w:hAnsi="Times New Roman"/>
          <w:sz w:val="24"/>
          <w:szCs w:val="24"/>
        </w:rPr>
      </w:pPr>
      <w:r w:rsidRPr="003769B9">
        <w:rPr>
          <w:rFonts w:ascii="Times New Roman" w:hAnsi="Times New Roman"/>
          <w:sz w:val="24"/>
          <w:szCs w:val="24"/>
        </w:rPr>
        <w:t>Rindfleisch, A. (2019). Transaction cost theory: Past, present and future. AMS Review, 1-13. ‏</w:t>
      </w:r>
    </w:p>
    <w:p w14:paraId="06A429B8" w14:textId="77777777" w:rsidR="0036587D" w:rsidRDefault="0036587D" w:rsidP="0036587D">
      <w:pPr>
        <w:spacing w:line="360" w:lineRule="auto"/>
        <w:jc w:val="both"/>
        <w:rPr>
          <w:rFonts w:ascii="Times New Roman" w:hAnsi="Times New Roman"/>
          <w:sz w:val="24"/>
          <w:szCs w:val="24"/>
        </w:rPr>
      </w:pPr>
    </w:p>
    <w:p w14:paraId="62E119DC" w14:textId="77777777" w:rsidR="0036587D" w:rsidRDefault="0036587D" w:rsidP="002B4941">
      <w:pPr>
        <w:spacing w:after="0" w:line="240" w:lineRule="auto"/>
        <w:jc w:val="both"/>
        <w:rPr>
          <w:rFonts w:ascii="Times New Roman" w:hAnsi="Times New Roman"/>
          <w:sz w:val="24"/>
          <w:szCs w:val="24"/>
        </w:rPr>
      </w:pPr>
      <w:r w:rsidRPr="003769B9">
        <w:rPr>
          <w:rFonts w:ascii="Times New Roman" w:hAnsi="Times New Roman"/>
          <w:sz w:val="24"/>
          <w:szCs w:val="24"/>
        </w:rPr>
        <w:t xml:space="preserve">Sekaran, U. (2003). Towards a guide for novice research on research methodology: Review and </w:t>
      </w:r>
    </w:p>
    <w:p w14:paraId="70A9F897" w14:textId="77777777" w:rsidR="0036587D" w:rsidRPr="00107B6B" w:rsidRDefault="0036587D" w:rsidP="002B4941">
      <w:pPr>
        <w:tabs>
          <w:tab w:val="right" w:pos="9360"/>
        </w:tabs>
        <w:spacing w:after="0" w:line="240" w:lineRule="auto"/>
        <w:ind w:firstLine="720"/>
        <w:jc w:val="both"/>
        <w:rPr>
          <w:rFonts w:ascii="Times New Roman" w:hAnsi="Times New Roman"/>
          <w:sz w:val="24"/>
          <w:szCs w:val="24"/>
        </w:rPr>
      </w:pPr>
      <w:r w:rsidRPr="003769B9">
        <w:rPr>
          <w:rFonts w:ascii="Times New Roman" w:hAnsi="Times New Roman"/>
          <w:sz w:val="24"/>
          <w:szCs w:val="24"/>
        </w:rPr>
        <w:t>proposed methods. Journal of Cases of Information Technology, 8(4), 24-35</w:t>
      </w:r>
      <w:r w:rsidR="002B4941">
        <w:rPr>
          <w:rFonts w:ascii="Times New Roman" w:hAnsi="Times New Roman"/>
          <w:sz w:val="24"/>
          <w:szCs w:val="24"/>
        </w:rPr>
        <w:tab/>
      </w:r>
    </w:p>
    <w:sectPr w:rsidR="0036587D" w:rsidRPr="00107B6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12F77" w14:textId="77777777" w:rsidR="001F2C52" w:rsidRDefault="001F2C52" w:rsidP="00E36D48">
      <w:pPr>
        <w:spacing w:after="0" w:line="240" w:lineRule="auto"/>
      </w:pPr>
      <w:r>
        <w:separator/>
      </w:r>
    </w:p>
  </w:endnote>
  <w:endnote w:type="continuationSeparator" w:id="0">
    <w:p w14:paraId="3903D6D7" w14:textId="77777777" w:rsidR="001F2C52" w:rsidRDefault="001F2C52" w:rsidP="00E36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A89D9" w14:textId="77777777" w:rsidR="00A7752D" w:rsidRDefault="00A775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071164"/>
      <w:docPartObj>
        <w:docPartGallery w:val="Page Numbers (Bottom of Page)"/>
        <w:docPartUnique/>
      </w:docPartObj>
    </w:sdtPr>
    <w:sdtEndPr>
      <w:rPr>
        <w:noProof/>
      </w:rPr>
    </w:sdtEndPr>
    <w:sdtContent>
      <w:p w14:paraId="5016A2DB" w14:textId="77777777" w:rsidR="0063435C" w:rsidRDefault="0063435C">
        <w:pPr>
          <w:pStyle w:val="Footer"/>
          <w:jc w:val="center"/>
        </w:pPr>
        <w:r>
          <w:fldChar w:fldCharType="begin"/>
        </w:r>
        <w:r>
          <w:instrText xml:space="preserve"> PAGE   \* MERGEFORMAT </w:instrText>
        </w:r>
        <w:r>
          <w:fldChar w:fldCharType="separate"/>
        </w:r>
        <w:r w:rsidR="00A7752D">
          <w:rPr>
            <w:noProof/>
          </w:rPr>
          <w:t>1</w:t>
        </w:r>
        <w:r>
          <w:rPr>
            <w:noProof/>
          </w:rPr>
          <w:fldChar w:fldCharType="end"/>
        </w:r>
      </w:p>
    </w:sdtContent>
  </w:sdt>
  <w:p w14:paraId="0F727CEF" w14:textId="77777777" w:rsidR="0063435C" w:rsidRDefault="006343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8911D" w14:textId="77777777" w:rsidR="00A7752D" w:rsidRDefault="00A775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B9AE5" w14:textId="77777777" w:rsidR="001F2C52" w:rsidRDefault="001F2C52" w:rsidP="00E36D48">
      <w:pPr>
        <w:spacing w:after="0" w:line="240" w:lineRule="auto"/>
      </w:pPr>
      <w:r>
        <w:separator/>
      </w:r>
    </w:p>
  </w:footnote>
  <w:footnote w:type="continuationSeparator" w:id="0">
    <w:p w14:paraId="2A533349" w14:textId="77777777" w:rsidR="001F2C52" w:rsidRDefault="001F2C52" w:rsidP="00E36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8563C" w14:textId="77777777" w:rsidR="00A7752D" w:rsidRDefault="00A775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F18FC" w14:textId="2F423B44" w:rsidR="00287BE7" w:rsidRDefault="00287BE7">
    <w:pPr>
      <w:pStyle w:val="Header"/>
    </w:pPr>
    <w:bookmarkStart w:id="2" w:name="_GoBack"/>
    <w:bookmarkEnd w:id="2"/>
    <w:r>
      <w:ptab w:relativeTo="margin" w:alignment="center" w:leader="none"/>
    </w:r>
    <w:r>
      <w:rPr>
        <w:noProof/>
      </w:rPr>
      <w:drawing>
        <wp:inline distT="0" distB="0" distL="0" distR="0" wp14:anchorId="108AED48" wp14:editId="3CBD9DFA">
          <wp:extent cx="5731510" cy="1256523"/>
          <wp:effectExtent l="19050" t="0" r="2540" b="0"/>
          <wp:docPr id="1" name="Picture 2" descr="C:\Users\Rocsana Manea Tonis\Desktop\Anale_nou\2bannerA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csana Manea Tonis\Desktop\Anale_nou\2bannerAnale.jpg"/>
                  <pic:cNvPicPr>
                    <a:picLocks noChangeAspect="1" noChangeArrowheads="1"/>
                  </pic:cNvPicPr>
                </pic:nvPicPr>
                <pic:blipFill>
                  <a:blip r:embed="rId1"/>
                  <a:srcRect/>
                  <a:stretch>
                    <a:fillRect/>
                  </a:stretch>
                </pic:blipFill>
                <pic:spPr bwMode="auto">
                  <a:xfrm>
                    <a:off x="0" y="0"/>
                    <a:ext cx="5731510" cy="1256523"/>
                  </a:xfrm>
                  <a:prstGeom prst="rect">
                    <a:avLst/>
                  </a:prstGeom>
                  <a:noFill/>
                  <a:ln w="9525">
                    <a:noFill/>
                    <a:miter lim="800000"/>
                    <a:headEnd/>
                    <a:tailEnd/>
                  </a:ln>
                </pic:spPr>
              </pic:pic>
            </a:graphicData>
          </a:graphic>
        </wp:inline>
      </w:drawing>
    </w:r>
    <w:r>
      <w:ptab w:relativeTo="margin" w:alignment="right" w:leader="none"/>
    </w:r>
    <w:sdt>
      <w:sdtPr>
        <w:id w:val="968859952"/>
        <w:placeholder>
          <w:docPart w:val="7C17A5615EA14ED1810B06FFC2115677"/>
        </w:placeholder>
        <w:temporary/>
        <w:showingPlcHdr/>
        <w15:appearance w15:val="hidden"/>
      </w:sdtPr>
      <w:sdtContent>
        <w:r>
          <w:t>[Type here]</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EE02C" w14:textId="77777777" w:rsidR="00A7752D" w:rsidRDefault="00A775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5F2"/>
    <w:rsid w:val="000004C7"/>
    <w:rsid w:val="00031C4F"/>
    <w:rsid w:val="00052A05"/>
    <w:rsid w:val="0005577C"/>
    <w:rsid w:val="000564ED"/>
    <w:rsid w:val="000713D1"/>
    <w:rsid w:val="000A502F"/>
    <w:rsid w:val="000C1202"/>
    <w:rsid w:val="00107B6B"/>
    <w:rsid w:val="00123C2F"/>
    <w:rsid w:val="001A169D"/>
    <w:rsid w:val="001C0015"/>
    <w:rsid w:val="001D50B9"/>
    <w:rsid w:val="001F2C52"/>
    <w:rsid w:val="001F645B"/>
    <w:rsid w:val="00227ED0"/>
    <w:rsid w:val="0023745D"/>
    <w:rsid w:val="00243CEC"/>
    <w:rsid w:val="00252688"/>
    <w:rsid w:val="002543B0"/>
    <w:rsid w:val="00271F43"/>
    <w:rsid w:val="00274DB0"/>
    <w:rsid w:val="00287BE7"/>
    <w:rsid w:val="002B4941"/>
    <w:rsid w:val="002E1BE7"/>
    <w:rsid w:val="002F2F94"/>
    <w:rsid w:val="002F55D4"/>
    <w:rsid w:val="002F7203"/>
    <w:rsid w:val="00300D65"/>
    <w:rsid w:val="00303892"/>
    <w:rsid w:val="00305DA1"/>
    <w:rsid w:val="00324211"/>
    <w:rsid w:val="00333CCD"/>
    <w:rsid w:val="00342330"/>
    <w:rsid w:val="003455C9"/>
    <w:rsid w:val="0036587D"/>
    <w:rsid w:val="003753F3"/>
    <w:rsid w:val="00382E7E"/>
    <w:rsid w:val="003A21D9"/>
    <w:rsid w:val="003C2716"/>
    <w:rsid w:val="003C3058"/>
    <w:rsid w:val="003D76AC"/>
    <w:rsid w:val="003E0504"/>
    <w:rsid w:val="003F5BE0"/>
    <w:rsid w:val="00403D02"/>
    <w:rsid w:val="004255ED"/>
    <w:rsid w:val="004403D0"/>
    <w:rsid w:val="00440984"/>
    <w:rsid w:val="00444416"/>
    <w:rsid w:val="004537CA"/>
    <w:rsid w:val="004572C9"/>
    <w:rsid w:val="004A134D"/>
    <w:rsid w:val="004A3289"/>
    <w:rsid w:val="004B6339"/>
    <w:rsid w:val="004D5148"/>
    <w:rsid w:val="004E25CB"/>
    <w:rsid w:val="00517B29"/>
    <w:rsid w:val="00525A13"/>
    <w:rsid w:val="00536F9E"/>
    <w:rsid w:val="00556B94"/>
    <w:rsid w:val="00581FD4"/>
    <w:rsid w:val="005A6B4C"/>
    <w:rsid w:val="005B066B"/>
    <w:rsid w:val="0060198A"/>
    <w:rsid w:val="0063435C"/>
    <w:rsid w:val="00634E11"/>
    <w:rsid w:val="00644378"/>
    <w:rsid w:val="0067006D"/>
    <w:rsid w:val="00683EDF"/>
    <w:rsid w:val="00686A0C"/>
    <w:rsid w:val="006D0427"/>
    <w:rsid w:val="006D3CF2"/>
    <w:rsid w:val="00711875"/>
    <w:rsid w:val="00762F68"/>
    <w:rsid w:val="007803AC"/>
    <w:rsid w:val="0079357A"/>
    <w:rsid w:val="007B2ED3"/>
    <w:rsid w:val="007F27C0"/>
    <w:rsid w:val="007F7018"/>
    <w:rsid w:val="007F7BBF"/>
    <w:rsid w:val="00801FE5"/>
    <w:rsid w:val="00802876"/>
    <w:rsid w:val="008144B9"/>
    <w:rsid w:val="0081578E"/>
    <w:rsid w:val="00822488"/>
    <w:rsid w:val="008308F2"/>
    <w:rsid w:val="00841A10"/>
    <w:rsid w:val="0088240E"/>
    <w:rsid w:val="0089019C"/>
    <w:rsid w:val="008960FA"/>
    <w:rsid w:val="008F2E50"/>
    <w:rsid w:val="008F5956"/>
    <w:rsid w:val="00913259"/>
    <w:rsid w:val="009414A3"/>
    <w:rsid w:val="0095123C"/>
    <w:rsid w:val="00956984"/>
    <w:rsid w:val="009B41E7"/>
    <w:rsid w:val="009B4A01"/>
    <w:rsid w:val="009B57A3"/>
    <w:rsid w:val="009C5361"/>
    <w:rsid w:val="009D1E7E"/>
    <w:rsid w:val="009D55A8"/>
    <w:rsid w:val="009F5C39"/>
    <w:rsid w:val="00A118B9"/>
    <w:rsid w:val="00A17BCC"/>
    <w:rsid w:val="00A47907"/>
    <w:rsid w:val="00A511F4"/>
    <w:rsid w:val="00A765A2"/>
    <w:rsid w:val="00A7752D"/>
    <w:rsid w:val="00A869A5"/>
    <w:rsid w:val="00A954BC"/>
    <w:rsid w:val="00A95712"/>
    <w:rsid w:val="00AA4240"/>
    <w:rsid w:val="00AB45A0"/>
    <w:rsid w:val="00AD7BBA"/>
    <w:rsid w:val="00AE5CF6"/>
    <w:rsid w:val="00AE7997"/>
    <w:rsid w:val="00AF31DE"/>
    <w:rsid w:val="00B41C85"/>
    <w:rsid w:val="00B6691B"/>
    <w:rsid w:val="00B67765"/>
    <w:rsid w:val="00BA0CBB"/>
    <w:rsid w:val="00BC3DE9"/>
    <w:rsid w:val="00BE1791"/>
    <w:rsid w:val="00C0048C"/>
    <w:rsid w:val="00C02547"/>
    <w:rsid w:val="00C3748A"/>
    <w:rsid w:val="00C37A6A"/>
    <w:rsid w:val="00C735F2"/>
    <w:rsid w:val="00C82F2A"/>
    <w:rsid w:val="00C9166D"/>
    <w:rsid w:val="00CA20B0"/>
    <w:rsid w:val="00CB1EF2"/>
    <w:rsid w:val="00CD03CA"/>
    <w:rsid w:val="00CE21B3"/>
    <w:rsid w:val="00CF0198"/>
    <w:rsid w:val="00D17DAB"/>
    <w:rsid w:val="00D53F1C"/>
    <w:rsid w:val="00D60292"/>
    <w:rsid w:val="00D77C27"/>
    <w:rsid w:val="00DD39AA"/>
    <w:rsid w:val="00DE197D"/>
    <w:rsid w:val="00DE1E73"/>
    <w:rsid w:val="00DF1A3B"/>
    <w:rsid w:val="00E0749B"/>
    <w:rsid w:val="00E26FFC"/>
    <w:rsid w:val="00E36D48"/>
    <w:rsid w:val="00E47246"/>
    <w:rsid w:val="00E71328"/>
    <w:rsid w:val="00E82A84"/>
    <w:rsid w:val="00E87A06"/>
    <w:rsid w:val="00EA0437"/>
    <w:rsid w:val="00EE3FEB"/>
    <w:rsid w:val="00EF7C3E"/>
    <w:rsid w:val="00F01F6A"/>
    <w:rsid w:val="00F12E46"/>
    <w:rsid w:val="00F13E79"/>
    <w:rsid w:val="00F47052"/>
    <w:rsid w:val="00F84CA3"/>
    <w:rsid w:val="00FB5993"/>
    <w:rsid w:val="00FE097D"/>
    <w:rsid w:val="00FE2D2E"/>
    <w:rsid w:val="00FF4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03046"/>
  <w15:docId w15:val="{A2DE7634-903F-4326-A613-FA99C2E7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5F2"/>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1C001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36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D48"/>
    <w:rPr>
      <w:rFonts w:ascii="Calibri" w:eastAsia="SimSun" w:hAnsi="Calibri" w:cs="Times New Roman"/>
      <w:lang w:eastAsia="zh-CN"/>
    </w:rPr>
  </w:style>
  <w:style w:type="paragraph" w:styleId="Footer">
    <w:name w:val="footer"/>
    <w:basedOn w:val="Normal"/>
    <w:link w:val="FooterChar"/>
    <w:uiPriority w:val="99"/>
    <w:unhideWhenUsed/>
    <w:rsid w:val="00E36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D48"/>
    <w:rPr>
      <w:rFonts w:ascii="Calibri" w:eastAsia="SimSun" w:hAnsi="Calibri" w:cs="Times New Roman"/>
      <w:lang w:eastAsia="zh-CN"/>
    </w:rPr>
  </w:style>
  <w:style w:type="table" w:styleId="TableGrid">
    <w:name w:val="Table Grid"/>
    <w:basedOn w:val="TableNormal"/>
    <w:uiPriority w:val="59"/>
    <w:rsid w:val="00107B6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07B6B"/>
    <w:pPr>
      <w:spacing w:after="0" w:line="240" w:lineRule="auto"/>
    </w:pPr>
  </w:style>
  <w:style w:type="character" w:styleId="Hyperlink">
    <w:name w:val="Hyperlink"/>
    <w:basedOn w:val="DefaultParagraphFont"/>
    <w:uiPriority w:val="99"/>
    <w:unhideWhenUsed/>
    <w:rsid w:val="00123C2F"/>
    <w:rPr>
      <w:color w:val="0000FF" w:themeColor="hyperlink"/>
      <w:u w:val="single"/>
    </w:rPr>
  </w:style>
  <w:style w:type="character" w:customStyle="1" w:styleId="UnresolvedMention">
    <w:name w:val="Unresolved Mention"/>
    <w:basedOn w:val="DefaultParagraphFont"/>
    <w:uiPriority w:val="99"/>
    <w:semiHidden/>
    <w:unhideWhenUsed/>
    <w:rsid w:val="00123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39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msonojeme2@gmail.com"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17A5615EA14ED1810B06FFC2115677"/>
        <w:category>
          <w:name w:val="General"/>
          <w:gallery w:val="placeholder"/>
        </w:category>
        <w:types>
          <w:type w:val="bbPlcHdr"/>
        </w:types>
        <w:behaviors>
          <w:behavior w:val="content"/>
        </w:behaviors>
        <w:guid w:val="{CAD9F148-C026-4D20-B710-2B9C8F4EFF16}"/>
      </w:docPartPr>
      <w:docPartBody>
        <w:p w:rsidR="00000000" w:rsidRDefault="002860AC" w:rsidP="002860AC">
          <w:pPr>
            <w:pStyle w:val="7C17A5615EA14ED1810B06FFC211567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0AC"/>
    <w:rsid w:val="002860AC"/>
    <w:rsid w:val="00556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17A5615EA14ED1810B06FFC2115677">
    <w:name w:val="7C17A5615EA14ED1810B06FFC2115677"/>
    <w:rsid w:val="002860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14</Pages>
  <Words>4562</Words>
  <Characters>26006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129</cp:revision>
  <dcterms:created xsi:type="dcterms:W3CDTF">2022-07-31T20:48:00Z</dcterms:created>
  <dcterms:modified xsi:type="dcterms:W3CDTF">2022-09-13T18:30:00Z</dcterms:modified>
</cp:coreProperties>
</file>