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F19" w:rsidRPr="00687950" w:rsidRDefault="00870F19" w:rsidP="00870F19">
      <w:pPr>
        <w:autoSpaceDE w:val="0"/>
        <w:autoSpaceDN w:val="0"/>
        <w:adjustRightInd w:val="0"/>
        <w:spacing w:before="100" w:beforeAutospacing="1" w:after="120" w:line="360" w:lineRule="auto"/>
        <w:jc w:val="center"/>
        <w:rPr>
          <w:rFonts w:ascii="Times New Roman" w:eastAsia="TimesNewRoman" w:hAnsi="Times New Roman" w:cs="Times New Roman"/>
          <w:b/>
          <w:sz w:val="24"/>
          <w:szCs w:val="24"/>
          <w:lang w:eastAsia="en-GB"/>
        </w:rPr>
      </w:pPr>
      <w:r w:rsidRPr="00687950">
        <w:rPr>
          <w:rFonts w:ascii="Times New Roman" w:eastAsia="TimesNewRoman" w:hAnsi="Times New Roman" w:cs="Times New Roman"/>
          <w:b/>
          <w:sz w:val="24"/>
          <w:szCs w:val="24"/>
          <w:lang w:eastAsia="en-GB"/>
        </w:rPr>
        <w:t>RISK FINANCING STRATEGY AND PROJECT SUCCESS: EVIDENCE FROM BUILDING CONTRACTORS IN LAGOS STATE, NIGERIA</w:t>
      </w:r>
    </w:p>
    <w:p w:rsidR="00870F19"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b/>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b/>
          <w:sz w:val="24"/>
          <w:szCs w:val="24"/>
          <w:lang w:eastAsia="en-GB"/>
        </w:rPr>
      </w:pPr>
    </w:p>
    <w:p w:rsidR="00870F19" w:rsidRPr="00687950" w:rsidRDefault="00870F19" w:rsidP="00870F19">
      <w:pPr>
        <w:shd w:val="clear" w:color="auto" w:fill="FFFFFF"/>
        <w:spacing w:after="0" w:line="360" w:lineRule="auto"/>
        <w:jc w:val="center"/>
        <w:rPr>
          <w:rFonts w:ascii="Times New Roman" w:eastAsia="Times New Roman" w:hAnsi="Times New Roman" w:cs="Times New Roman"/>
          <w:b/>
          <w:sz w:val="24"/>
          <w:szCs w:val="24"/>
          <w:lang w:eastAsia="en-GB"/>
        </w:rPr>
      </w:pPr>
      <w:r w:rsidRPr="00687950">
        <w:rPr>
          <w:rFonts w:ascii="Times New Roman" w:eastAsia="Times New Roman" w:hAnsi="Times New Roman" w:cs="Times New Roman"/>
          <w:b/>
          <w:sz w:val="24"/>
          <w:szCs w:val="24"/>
          <w:lang w:eastAsia="en-GB"/>
        </w:rPr>
        <w:t xml:space="preserve">Sunday </w:t>
      </w:r>
      <w:proofErr w:type="spellStart"/>
      <w:r w:rsidRPr="00687950">
        <w:rPr>
          <w:rFonts w:ascii="Times New Roman" w:eastAsia="Times New Roman" w:hAnsi="Times New Roman" w:cs="Times New Roman"/>
          <w:b/>
          <w:sz w:val="24"/>
          <w:szCs w:val="24"/>
          <w:lang w:eastAsia="en-GB"/>
        </w:rPr>
        <w:t>Adekunle</w:t>
      </w:r>
      <w:proofErr w:type="spellEnd"/>
      <w:r w:rsidRPr="00687950">
        <w:rPr>
          <w:rFonts w:ascii="Times New Roman" w:eastAsia="Times New Roman" w:hAnsi="Times New Roman" w:cs="Times New Roman"/>
          <w:b/>
          <w:sz w:val="24"/>
          <w:szCs w:val="24"/>
          <w:lang w:eastAsia="en-GB"/>
        </w:rPr>
        <w:t xml:space="preserve"> ADULOJU</w:t>
      </w:r>
    </w:p>
    <w:p w:rsidR="00870F19" w:rsidRPr="00687950" w:rsidRDefault="00870F19" w:rsidP="00870F19">
      <w:pPr>
        <w:shd w:val="clear" w:color="auto" w:fill="FFFFFF"/>
        <w:spacing w:after="0" w:line="360" w:lineRule="auto"/>
        <w:jc w:val="center"/>
        <w:rPr>
          <w:rFonts w:ascii="Times New Roman" w:eastAsia="Times New Roman" w:hAnsi="Times New Roman" w:cs="Times New Roman"/>
          <w:sz w:val="24"/>
          <w:szCs w:val="24"/>
          <w:lang w:eastAsia="en-GB"/>
        </w:rPr>
      </w:pPr>
      <w:proofErr w:type="gramStart"/>
      <w:r w:rsidRPr="00687950">
        <w:rPr>
          <w:rFonts w:ascii="Times New Roman" w:eastAsia="Times New Roman" w:hAnsi="Times New Roman" w:cs="Times New Roman"/>
          <w:sz w:val="24"/>
          <w:szCs w:val="24"/>
          <w:lang w:eastAsia="en-GB"/>
        </w:rPr>
        <w:t>Department of Actuarial Science &amp; Insurance, University of Lagos, Nigeria.</w:t>
      </w:r>
      <w:proofErr w:type="gramEnd"/>
    </w:p>
    <w:p w:rsidR="00870F19" w:rsidRPr="00687950" w:rsidRDefault="00870F19" w:rsidP="00870F19">
      <w:pPr>
        <w:shd w:val="clear" w:color="auto" w:fill="FFFFFF"/>
        <w:spacing w:after="0" w:line="360" w:lineRule="auto"/>
        <w:jc w:val="center"/>
        <w:rPr>
          <w:rFonts w:ascii="Times New Roman" w:eastAsia="Times New Roman" w:hAnsi="Times New Roman" w:cs="Times New Roman"/>
          <w:sz w:val="24"/>
          <w:szCs w:val="24"/>
          <w:lang w:eastAsia="en-GB"/>
        </w:rPr>
      </w:pPr>
      <w:hyperlink r:id="rId6" w:history="1">
        <w:r w:rsidRPr="00687950">
          <w:rPr>
            <w:rFonts w:ascii="Times New Roman" w:eastAsia="Times New Roman" w:hAnsi="Times New Roman" w:cs="Times New Roman"/>
            <w:color w:val="0000FF" w:themeColor="hyperlink"/>
            <w:sz w:val="24"/>
            <w:szCs w:val="24"/>
            <w:u w:val="single"/>
            <w:lang w:eastAsia="en-GB"/>
          </w:rPr>
          <w:t>ksaduloju@gmail.com</w:t>
        </w:r>
      </w:hyperlink>
    </w:p>
    <w:p w:rsidR="00870F19" w:rsidRPr="00687950" w:rsidRDefault="00870F19" w:rsidP="00870F19">
      <w:pPr>
        <w:shd w:val="clear" w:color="auto" w:fill="FFFFFF"/>
        <w:spacing w:after="0" w:line="360" w:lineRule="auto"/>
        <w:jc w:val="center"/>
        <w:rPr>
          <w:rFonts w:ascii="Times New Roman" w:eastAsia="Times New Roman" w:hAnsi="Times New Roman" w:cs="Times New Roman"/>
          <w:sz w:val="24"/>
          <w:szCs w:val="24"/>
          <w:lang w:eastAsia="en-GB"/>
        </w:rPr>
      </w:pPr>
    </w:p>
    <w:p w:rsidR="00870F19" w:rsidRPr="00687950" w:rsidRDefault="00870F19" w:rsidP="00870F19">
      <w:pPr>
        <w:shd w:val="clear" w:color="auto" w:fill="FFFFFF"/>
        <w:spacing w:after="0" w:line="360" w:lineRule="auto"/>
        <w:jc w:val="center"/>
        <w:rPr>
          <w:rFonts w:ascii="Times New Roman" w:eastAsia="Times New Roman" w:hAnsi="Times New Roman" w:cs="Times New Roman"/>
          <w:b/>
          <w:sz w:val="24"/>
          <w:szCs w:val="24"/>
          <w:lang w:eastAsia="en-GB"/>
        </w:rPr>
      </w:pPr>
      <w:proofErr w:type="spellStart"/>
      <w:r w:rsidRPr="00687950">
        <w:rPr>
          <w:rFonts w:ascii="Times New Roman" w:eastAsia="Times New Roman" w:hAnsi="Times New Roman" w:cs="Times New Roman"/>
          <w:b/>
          <w:sz w:val="24"/>
          <w:szCs w:val="24"/>
          <w:lang w:eastAsia="en-GB"/>
        </w:rPr>
        <w:t>Oluwaleke</w:t>
      </w:r>
      <w:proofErr w:type="spellEnd"/>
      <w:r w:rsidRPr="00687950">
        <w:rPr>
          <w:rFonts w:ascii="Times New Roman" w:eastAsia="Times New Roman" w:hAnsi="Times New Roman" w:cs="Times New Roman"/>
          <w:b/>
          <w:sz w:val="24"/>
          <w:szCs w:val="24"/>
          <w:lang w:eastAsia="en-GB"/>
        </w:rPr>
        <w:t xml:space="preserve"> Ebenezer AKINDIPE</w:t>
      </w:r>
    </w:p>
    <w:p w:rsidR="00870F19" w:rsidRPr="00687950" w:rsidRDefault="00870F19" w:rsidP="00870F19">
      <w:pPr>
        <w:shd w:val="clear" w:color="auto" w:fill="FFFFFF"/>
        <w:spacing w:after="0" w:line="360" w:lineRule="auto"/>
        <w:jc w:val="center"/>
        <w:rPr>
          <w:rFonts w:ascii="Times New Roman" w:eastAsia="Times New Roman" w:hAnsi="Times New Roman" w:cs="Times New Roman"/>
          <w:sz w:val="24"/>
          <w:szCs w:val="24"/>
          <w:lang w:eastAsia="en-GB"/>
        </w:rPr>
      </w:pPr>
      <w:proofErr w:type="gramStart"/>
      <w:r w:rsidRPr="00687950">
        <w:rPr>
          <w:rFonts w:ascii="Times New Roman" w:eastAsia="Times New Roman" w:hAnsi="Times New Roman" w:cs="Times New Roman"/>
          <w:sz w:val="24"/>
          <w:szCs w:val="24"/>
          <w:lang w:eastAsia="en-GB"/>
        </w:rPr>
        <w:t>Department of Actuarial Science &amp; Insurance, University of Lagos, Nigeria.</w:t>
      </w:r>
      <w:proofErr w:type="gramEnd"/>
    </w:p>
    <w:p w:rsidR="00870F19" w:rsidRPr="00687950" w:rsidRDefault="00870F19" w:rsidP="00870F19">
      <w:pPr>
        <w:shd w:val="clear" w:color="auto" w:fill="FFFFFF"/>
        <w:spacing w:after="0" w:line="360" w:lineRule="auto"/>
        <w:jc w:val="center"/>
        <w:rPr>
          <w:rFonts w:ascii="Times New Roman" w:eastAsia="Times New Roman" w:hAnsi="Times New Roman" w:cs="Times New Roman"/>
          <w:sz w:val="24"/>
          <w:szCs w:val="24"/>
          <w:lang w:eastAsia="en-GB"/>
        </w:rPr>
      </w:pPr>
      <w:hyperlink r:id="rId7" w:history="1">
        <w:r w:rsidRPr="00687950">
          <w:rPr>
            <w:rStyle w:val="Hyperlink"/>
            <w:rFonts w:ascii="Times New Roman" w:eastAsia="Times New Roman" w:hAnsi="Times New Roman" w:cs="Times New Roman"/>
            <w:sz w:val="24"/>
            <w:szCs w:val="24"/>
            <w:u w:val="none"/>
            <w:lang w:eastAsia="en-GB"/>
          </w:rPr>
          <w:t>lekelymome8@gmail.com</w:t>
        </w:r>
      </w:hyperlink>
      <w:r w:rsidRPr="00687950">
        <w:rPr>
          <w:rFonts w:ascii="Times New Roman" w:eastAsia="Times New Roman" w:hAnsi="Times New Roman" w:cs="Times New Roman"/>
          <w:sz w:val="24"/>
          <w:szCs w:val="24"/>
          <w:lang w:eastAsia="en-GB"/>
        </w:rPr>
        <w:t xml:space="preserve"> </w:t>
      </w: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after="120" w:line="360" w:lineRule="auto"/>
        <w:jc w:val="both"/>
        <w:rPr>
          <w:rFonts w:ascii="Times New Roman" w:eastAsia="TimesNewRoman" w:hAnsi="Times New Roman" w:cs="Times New Roman"/>
          <w:sz w:val="24"/>
          <w:szCs w:val="24"/>
          <w:lang w:eastAsia="en-GB"/>
        </w:rPr>
      </w:pPr>
    </w:p>
    <w:p w:rsidR="00870F19" w:rsidRPr="00687950" w:rsidRDefault="00870F19" w:rsidP="00870F19">
      <w:pPr>
        <w:autoSpaceDE w:val="0"/>
        <w:autoSpaceDN w:val="0"/>
        <w:adjustRightInd w:val="0"/>
        <w:spacing w:before="100" w:beforeAutospacing="1" w:line="360" w:lineRule="auto"/>
        <w:jc w:val="center"/>
        <w:rPr>
          <w:rFonts w:ascii="Times New Roman" w:eastAsia="TimesNewRoman" w:hAnsi="Times New Roman" w:cs="Times New Roman"/>
          <w:b/>
          <w:bCs/>
          <w:sz w:val="24"/>
          <w:szCs w:val="24"/>
          <w:lang w:eastAsia="en-GB"/>
        </w:rPr>
      </w:pPr>
      <w:r w:rsidRPr="00687950">
        <w:rPr>
          <w:rFonts w:ascii="Times New Roman" w:eastAsia="TimesNewRoman" w:hAnsi="Times New Roman" w:cs="Times New Roman"/>
          <w:b/>
          <w:bCs/>
          <w:sz w:val="24"/>
          <w:szCs w:val="24"/>
          <w:lang w:eastAsia="en-GB"/>
        </w:rPr>
        <w:lastRenderedPageBreak/>
        <w:t>Abstract</w:t>
      </w: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r w:rsidRPr="00687950">
        <w:rPr>
          <w:rFonts w:ascii="Times New Roman" w:eastAsia="TimesNewRoman" w:hAnsi="Times New Roman" w:cs="Times New Roman"/>
          <w:i/>
          <w:sz w:val="24"/>
          <w:szCs w:val="24"/>
          <w:lang w:eastAsia="en-GB"/>
        </w:rPr>
        <w:t xml:space="preserve">The aim of the study is to evaluate the significant effect of risk financing strategy on project success among building contractors in Lagos State with focus on risk transfer strategy and risk retention strategy on project success among building contractors in Lagos State, Nigeria. </w:t>
      </w:r>
      <w:r w:rsidRPr="00687950">
        <w:rPr>
          <w:rFonts w:ascii="Times New Roman" w:eastAsia="Calibri" w:hAnsi="Times New Roman" w:cs="Times New Roman"/>
          <w:i/>
          <w:sz w:val="24"/>
          <w:szCs w:val="24"/>
          <w:lang w:eastAsia="en-GB"/>
        </w:rPr>
        <w:t>This study employed a descriptive survey research design.</w:t>
      </w:r>
      <w:r w:rsidRPr="00687950">
        <w:rPr>
          <w:rFonts w:ascii="Times New Roman" w:eastAsia="Calibri" w:hAnsi="Times New Roman" w:cs="Times New Roman"/>
          <w:i/>
          <w:color w:val="000000"/>
          <w:sz w:val="24"/>
          <w:szCs w:val="24"/>
          <w:lang w:eastAsia="en-GB"/>
        </w:rPr>
        <w:t xml:space="preserve"> The population of the study comprises all registered builders in Lagos State which are 2,422 builders. The study adopted a convenience sampling method. The total sample used for the study is 170 respondents. The study employed a structured questionnaire as its instrument of data collection. </w:t>
      </w:r>
      <w:r w:rsidRPr="00687950">
        <w:rPr>
          <w:rFonts w:ascii="Times New Roman" w:eastAsia="Calibri" w:hAnsi="Times New Roman" w:cs="Times New Roman"/>
          <w:i/>
          <w:sz w:val="24"/>
          <w:szCs w:val="24"/>
          <w:lang w:eastAsia="en-GB"/>
        </w:rPr>
        <w:t xml:space="preserve">Data collected were analysed using Statistical package for social science students (SPSS) and regression analysis </w:t>
      </w:r>
      <w:r w:rsidRPr="00687950">
        <w:rPr>
          <w:rFonts w:ascii="Times New Roman" w:eastAsia="Times New Roman" w:hAnsi="Times New Roman" w:cs="Times New Roman"/>
          <w:i/>
          <w:sz w:val="24"/>
          <w:szCs w:val="24"/>
          <w:lang w:eastAsia="en-GB"/>
        </w:rPr>
        <w:t xml:space="preserve">The regression result showed a strong positive relationship between risk transfer strategy and project success among building contractors in Lagos State which is indicated by the R value (.701) at 5% significance level and it is statistically significant at .000 which is less than (P&lt;0.05). The second hypothesis regression result showed a strong positive relationship between risk retention strategy and project success among building contractors in Lagos State which is indicated by the R value (.701) at 5% significance level and it is statistically significant at .000 which is less than (P&lt;0.05). </w:t>
      </w:r>
      <w:proofErr w:type="gramStart"/>
      <w:r w:rsidRPr="00687950">
        <w:rPr>
          <w:rFonts w:ascii="Times New Roman" w:eastAsia="Times New Roman" w:hAnsi="Times New Roman" w:cs="Times New Roman"/>
          <w:i/>
          <w:color w:val="000000"/>
          <w:sz w:val="24"/>
          <w:szCs w:val="24"/>
          <w:lang w:eastAsia="en-GB"/>
        </w:rPr>
        <w:t>it</w:t>
      </w:r>
      <w:proofErr w:type="gramEnd"/>
      <w:r w:rsidRPr="00687950">
        <w:rPr>
          <w:rFonts w:ascii="Times New Roman" w:eastAsia="Times New Roman" w:hAnsi="Times New Roman" w:cs="Times New Roman"/>
          <w:i/>
          <w:color w:val="000000"/>
          <w:sz w:val="24"/>
          <w:szCs w:val="24"/>
          <w:lang w:eastAsia="en-GB"/>
        </w:rPr>
        <w:t xml:space="preserve"> was concluded that The compliance level of the contractors with regards to the stipulation of section 64(1), No.37 of Insurance Act 2003 was very low compared to their high level of awareness with the stipulation. </w:t>
      </w:r>
      <w:r w:rsidRPr="00687950">
        <w:rPr>
          <w:rFonts w:ascii="Times New Roman" w:eastAsia="Times New Roman" w:hAnsi="Times New Roman" w:cs="Times New Roman"/>
          <w:i/>
          <w:sz w:val="24"/>
          <w:szCs w:val="24"/>
          <w:lang w:eastAsia="en-GB"/>
        </w:rPr>
        <w:t xml:space="preserve"> </w:t>
      </w:r>
      <w:r w:rsidRPr="00687950">
        <w:rPr>
          <w:rFonts w:ascii="Times New Roman" w:eastAsia="Times New Roman" w:hAnsi="Times New Roman" w:cs="Times New Roman"/>
          <w:i/>
          <w:color w:val="000000"/>
          <w:sz w:val="24"/>
          <w:szCs w:val="24"/>
          <w:lang w:eastAsia="en-GB"/>
        </w:rPr>
        <w:t>The compliance level was less than 20% compared to the awareness level that was more than 20%. It was recommended</w:t>
      </w:r>
      <w:r w:rsidRPr="00687950">
        <w:rPr>
          <w:rFonts w:ascii="Times New Roman" w:eastAsia="Times New Roman" w:hAnsi="Times New Roman" w:cs="Times New Roman"/>
          <w:i/>
          <w:sz w:val="24"/>
          <w:szCs w:val="24"/>
          <w:lang w:eastAsia="en-GB"/>
        </w:rPr>
        <w:t xml:space="preserve"> that </w:t>
      </w:r>
      <w:r w:rsidRPr="00687950">
        <w:rPr>
          <w:rFonts w:ascii="Times New Roman" w:eastAsia="Calibri" w:hAnsi="Times New Roman" w:cs="Times New Roman"/>
          <w:i/>
          <w:sz w:val="24"/>
          <w:szCs w:val="24"/>
          <w:lang w:eastAsia="en-GB"/>
        </w:rPr>
        <w:t>all built environment stakeholders should become more involved in the implementation of risk management. Their early involvement will facilitate a better understanding of each party’s roles and enhance collaboration and communication within the Nigerian construction industry.</w:t>
      </w: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Pr="00687950" w:rsidRDefault="00870F19" w:rsidP="00870F19">
      <w:pPr>
        <w:autoSpaceDE w:val="0"/>
        <w:autoSpaceDN w:val="0"/>
        <w:adjustRightInd w:val="0"/>
        <w:spacing w:after="0" w:line="360" w:lineRule="auto"/>
        <w:jc w:val="both"/>
        <w:rPr>
          <w:rFonts w:ascii="Times New Roman" w:eastAsia="Times New Roman" w:hAnsi="Times New Roman" w:cs="Times New Roman"/>
          <w:i/>
          <w:color w:val="1D2228"/>
          <w:sz w:val="24"/>
          <w:szCs w:val="24"/>
          <w:lang w:eastAsia="en-GB"/>
        </w:rPr>
      </w:pPr>
    </w:p>
    <w:p w:rsidR="00870F19" w:rsidRPr="00687950" w:rsidRDefault="00870F19" w:rsidP="00870F19">
      <w:pPr>
        <w:autoSpaceDE w:val="0"/>
        <w:autoSpaceDN w:val="0"/>
        <w:adjustRightInd w:val="0"/>
        <w:spacing w:before="100" w:beforeAutospacing="1" w:line="360" w:lineRule="auto"/>
        <w:rPr>
          <w:rFonts w:ascii="Times New Roman" w:eastAsia="TimesNewRoman" w:hAnsi="Times New Roman" w:cs="Times New Roman"/>
          <w:b/>
          <w:bCs/>
          <w:sz w:val="24"/>
          <w:szCs w:val="24"/>
          <w:lang w:eastAsia="en-GB"/>
        </w:rPr>
      </w:pPr>
      <w:r w:rsidRPr="00687950">
        <w:rPr>
          <w:rFonts w:ascii="Times New Roman" w:eastAsia="TimesNewRoman" w:hAnsi="Times New Roman" w:cs="Times New Roman"/>
          <w:b/>
          <w:bCs/>
          <w:sz w:val="24"/>
          <w:szCs w:val="24"/>
          <w:lang w:eastAsia="en-GB"/>
        </w:rPr>
        <w:lastRenderedPageBreak/>
        <w:t>Introduction</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Construction activities, like all human endeavours, are fraught with risk, and the risks are numerous and varied (Ede, 2016). In order to reduce the impact of uncertain events, risk management is incorporated into the planning, arranging, and controlling of activities and resources. Because of the time and cost associated with construction projects, construction risk has gotten a lot of attention (</w:t>
      </w:r>
      <w:proofErr w:type="spellStart"/>
      <w:r w:rsidRPr="00687950">
        <w:rPr>
          <w:rFonts w:ascii="Times New Roman" w:eastAsia="Times New Roman" w:hAnsi="Times New Roman" w:cs="Times New Roman"/>
          <w:sz w:val="24"/>
          <w:szCs w:val="24"/>
          <w:lang w:eastAsia="en-GB"/>
        </w:rPr>
        <w:t>Akintoye</w:t>
      </w:r>
      <w:proofErr w:type="spellEnd"/>
      <w:r w:rsidRPr="00687950">
        <w:rPr>
          <w:rFonts w:ascii="Times New Roman" w:eastAsia="Times New Roman" w:hAnsi="Times New Roman" w:cs="Times New Roman"/>
          <w:sz w:val="24"/>
          <w:szCs w:val="24"/>
          <w:lang w:eastAsia="en-GB"/>
        </w:rPr>
        <w:t xml:space="preserve"> &amp; MacLeod, 2017). The collapse of buildings has been a source of great concern for everyone in Nigeria, despite the fact that these structures are important contributors to any nation's development. As a result, when a structure collapses, it fails to perform the functions that it is supposed to for the people and the government. A structure is considered collapsed if the entire structure or a portion of it has collapsed and can no longer fulfil the purpose for which it was constructed (John, 2017). When a building collapses, it elicits strong emotional responses from all segments of the population, resulting in significant economic, human, and material losses for the country. There have been numerous building collapses in recent years, the majority of which are uninsured (</w:t>
      </w:r>
      <w:proofErr w:type="spellStart"/>
      <w:r w:rsidRPr="00687950">
        <w:rPr>
          <w:rFonts w:ascii="Times New Roman" w:eastAsia="Times New Roman" w:hAnsi="Times New Roman" w:cs="Times New Roman"/>
          <w:sz w:val="24"/>
          <w:szCs w:val="24"/>
          <w:lang w:eastAsia="en-GB"/>
        </w:rPr>
        <w:t>Obodoh</w:t>
      </w:r>
      <w:proofErr w:type="spellEnd"/>
      <w:r w:rsidRPr="00687950">
        <w:rPr>
          <w:rFonts w:ascii="Times New Roman" w:eastAsia="Times New Roman" w:hAnsi="Times New Roman" w:cs="Times New Roman"/>
          <w:sz w:val="24"/>
          <w:szCs w:val="24"/>
          <w:lang w:eastAsia="en-GB"/>
        </w:rPr>
        <w:t xml:space="preserve">, 2019). </w:t>
      </w:r>
    </w:p>
    <w:p w:rsidR="00870F19" w:rsidRPr="00687950" w:rsidRDefault="00870F19" w:rsidP="00870F19">
      <w:pPr>
        <w:spacing w:before="100" w:beforeAutospacing="1" w:line="360" w:lineRule="auto"/>
        <w:jc w:val="both"/>
        <w:rPr>
          <w:rFonts w:ascii="Times New Roman" w:eastAsia="TimesNewRoman" w:hAnsi="Times New Roman" w:cs="Times New Roman"/>
          <w:sz w:val="24"/>
          <w:szCs w:val="24"/>
          <w:lang w:eastAsia="en-GB"/>
        </w:rPr>
      </w:pPr>
      <w:r w:rsidRPr="00687950">
        <w:rPr>
          <w:rFonts w:ascii="Times New Roman" w:eastAsia="Times New Roman" w:hAnsi="Times New Roman" w:cs="Times New Roman"/>
          <w:sz w:val="24"/>
          <w:szCs w:val="24"/>
          <w:lang w:eastAsia="en-GB"/>
        </w:rPr>
        <w:t>In Nigeria, the number of building failures and collapses has increased to alarming levels, and stakeholders must wake up and stop dismissing these recurring events (</w:t>
      </w:r>
      <w:proofErr w:type="spellStart"/>
      <w:r w:rsidRPr="00687950">
        <w:rPr>
          <w:rFonts w:ascii="Times New Roman" w:eastAsia="Times New Roman" w:hAnsi="Times New Roman" w:cs="Times New Roman"/>
          <w:sz w:val="24"/>
          <w:szCs w:val="24"/>
          <w:lang w:eastAsia="en-GB"/>
        </w:rPr>
        <w:t>Akinyemi</w:t>
      </w:r>
      <w:proofErr w:type="spellEnd"/>
      <w:r w:rsidRPr="00687950">
        <w:rPr>
          <w:rFonts w:ascii="Times New Roman" w:eastAsia="Times New Roman" w:hAnsi="Times New Roman" w:cs="Times New Roman"/>
          <w:sz w:val="24"/>
          <w:szCs w:val="24"/>
          <w:lang w:eastAsia="en-GB"/>
        </w:rPr>
        <w:t xml:space="preserve">, 2016). It has resulted in the unnecessarily loss of lives and destruction of people's property on several occasions, making it a major source of concern because it jeopardizes our great nation's development. According to the Nigerian Institute of Building (NIOB), Lagos State accounts for 60% of all reported building collapses in Nigeria. Because affected individuals are evicted from their homes and businesses are destroyed on a regular basis. Building collapse is a common occurrence throughout the world, but it is more common and devastating in developing countries. It is a major issue in Nigeria, with the majority of incidents occurring in Lagos, the country's largest city. In fact, it has become a common occurrence in Nigeria, even among ordinary citizens. Every stage of the building construction process, from initial investment appraisal to construction and use, has been established as being fraught with risks for all parties involved. There have been numerous building collapses in recent years, and the majority of them are uninsured, as confirmed by the commissioner of insurance in a 21-story building on Gerard Road in </w:t>
      </w:r>
      <w:proofErr w:type="spellStart"/>
      <w:r w:rsidRPr="00687950">
        <w:rPr>
          <w:rFonts w:ascii="Times New Roman" w:eastAsia="Times New Roman" w:hAnsi="Times New Roman" w:cs="Times New Roman"/>
          <w:sz w:val="24"/>
          <w:szCs w:val="24"/>
          <w:lang w:eastAsia="en-GB"/>
        </w:rPr>
        <w:t>Ikoyi</w:t>
      </w:r>
      <w:proofErr w:type="spellEnd"/>
      <w:r w:rsidRPr="00687950">
        <w:rPr>
          <w:rFonts w:ascii="Times New Roman" w:eastAsia="Times New Roman" w:hAnsi="Times New Roman" w:cs="Times New Roman"/>
          <w:sz w:val="24"/>
          <w:szCs w:val="24"/>
          <w:lang w:eastAsia="en-GB"/>
        </w:rPr>
        <w:t xml:space="preserve"> recently collapsed, necessitating the federal government's call for compulsory insurance enforcement. Most building contractors appear to be uninterested in risk financing strategies that involve transferring or retaining risk so as to ensure the safety and completion of construction projects. As a result, the research aims to look into risk financing strategies and project success among building contractors in Lagos. </w:t>
      </w:r>
      <w:r w:rsidRPr="00687950">
        <w:rPr>
          <w:rFonts w:ascii="Times New Roman" w:eastAsia="TimesNewRoman" w:hAnsi="Times New Roman" w:cs="Times New Roman"/>
          <w:sz w:val="24"/>
          <w:szCs w:val="24"/>
          <w:lang w:eastAsia="en-GB"/>
        </w:rPr>
        <w:lastRenderedPageBreak/>
        <w:t xml:space="preserve">The aim of the study is to evaluate the significant effect of risk financing strategy on project success among building contractors in Nigeria in Lagos State. </w:t>
      </w:r>
    </w:p>
    <w:p w:rsidR="00870F19" w:rsidRPr="00687950" w:rsidRDefault="00870F19" w:rsidP="00870F19">
      <w:pPr>
        <w:spacing w:before="100" w:beforeAutospacing="1" w:after="0" w:line="36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Conceptual review</w:t>
      </w:r>
    </w:p>
    <w:p w:rsidR="00870F19" w:rsidRPr="00687950" w:rsidRDefault="00870F19" w:rsidP="00870F19">
      <w:pPr>
        <w:spacing w:before="100" w:beforeAutospacing="1" w:line="360" w:lineRule="auto"/>
        <w:rPr>
          <w:rFonts w:ascii="Times New Roman" w:eastAsia="Calibri" w:hAnsi="Times New Roman" w:cs="Times New Roman"/>
          <w:b/>
          <w:sz w:val="24"/>
          <w:szCs w:val="24"/>
          <w:lang w:eastAsia="en-GB"/>
        </w:rPr>
      </w:pPr>
      <w:r w:rsidRPr="00687950">
        <w:rPr>
          <w:rFonts w:ascii="Times New Roman" w:eastAsia="Calibri" w:hAnsi="Times New Roman" w:cs="Times New Roman"/>
          <w:b/>
          <w:sz w:val="24"/>
          <w:szCs w:val="24"/>
          <w:lang w:eastAsia="en-GB"/>
        </w:rPr>
        <w:t>Risk Management and Building Construction</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The scope of building activities necessitates risk management, as each stage of construction entails some level of risk (Drakes, 2016). Risk management in the construction industry entails planning, organizing, and controlling activities and resources to minimize the impact of unplanned events. Because of the time and cost associated with construction projects, construction risk has gotten a lot of attention (</w:t>
      </w:r>
      <w:proofErr w:type="spellStart"/>
      <w:r w:rsidRPr="00687950">
        <w:rPr>
          <w:rFonts w:ascii="Times New Roman" w:eastAsia="Times New Roman" w:hAnsi="Times New Roman" w:cs="Times New Roman"/>
          <w:sz w:val="24"/>
          <w:szCs w:val="24"/>
          <w:lang w:eastAsia="en-GB"/>
        </w:rPr>
        <w:t>Akintoye</w:t>
      </w:r>
      <w:proofErr w:type="spellEnd"/>
      <w:r w:rsidRPr="00687950">
        <w:rPr>
          <w:rFonts w:ascii="Times New Roman" w:eastAsia="Times New Roman" w:hAnsi="Times New Roman" w:cs="Times New Roman"/>
          <w:sz w:val="24"/>
          <w:szCs w:val="24"/>
          <w:lang w:eastAsia="en-GB"/>
        </w:rPr>
        <w:t xml:space="preserve"> &amp; MacLeod, 2017). Risk can come in a number of different forms, and the type of risk varies depending on the situation. Risks associated with the transportation of toxic materials, for example, cannot be managed in the same way that risks associated with space missions can. </w:t>
      </w:r>
      <w:proofErr w:type="spellStart"/>
      <w:r w:rsidRPr="00687950">
        <w:rPr>
          <w:rFonts w:ascii="Times New Roman" w:eastAsia="Times New Roman" w:hAnsi="Times New Roman" w:cs="Times New Roman"/>
          <w:sz w:val="24"/>
          <w:szCs w:val="24"/>
          <w:lang w:eastAsia="en-GB"/>
        </w:rPr>
        <w:t>Akintoye</w:t>
      </w:r>
      <w:proofErr w:type="spellEnd"/>
      <w:r w:rsidRPr="00687950">
        <w:rPr>
          <w:rFonts w:ascii="Times New Roman" w:eastAsia="Times New Roman" w:hAnsi="Times New Roman" w:cs="Times New Roman"/>
          <w:sz w:val="24"/>
          <w:szCs w:val="24"/>
          <w:lang w:eastAsia="en-GB"/>
        </w:rPr>
        <w:t xml:space="preserve"> and Macleod (2017), </w:t>
      </w:r>
      <w:proofErr w:type="spellStart"/>
      <w:r w:rsidRPr="00687950">
        <w:rPr>
          <w:rFonts w:ascii="Times New Roman" w:eastAsia="Times New Roman" w:hAnsi="Times New Roman" w:cs="Times New Roman"/>
          <w:sz w:val="24"/>
          <w:szCs w:val="24"/>
          <w:lang w:eastAsia="en-GB"/>
        </w:rPr>
        <w:t>Raftery</w:t>
      </w:r>
      <w:proofErr w:type="spellEnd"/>
      <w:r w:rsidRPr="00687950">
        <w:rPr>
          <w:rFonts w:ascii="Times New Roman" w:eastAsia="Times New Roman" w:hAnsi="Times New Roman" w:cs="Times New Roman"/>
          <w:sz w:val="24"/>
          <w:szCs w:val="24"/>
          <w:lang w:eastAsia="en-GB"/>
        </w:rPr>
        <w:t xml:space="preserve"> (2014), Williams and </w:t>
      </w:r>
      <w:proofErr w:type="spellStart"/>
      <w:r w:rsidRPr="00687950">
        <w:rPr>
          <w:rFonts w:ascii="Times New Roman" w:eastAsia="Times New Roman" w:hAnsi="Times New Roman" w:cs="Times New Roman"/>
          <w:sz w:val="24"/>
          <w:szCs w:val="24"/>
          <w:lang w:eastAsia="en-GB"/>
        </w:rPr>
        <w:t>Heims</w:t>
      </w:r>
      <w:proofErr w:type="spellEnd"/>
      <w:r w:rsidRPr="00687950">
        <w:rPr>
          <w:rFonts w:ascii="Times New Roman" w:eastAsia="Times New Roman" w:hAnsi="Times New Roman" w:cs="Times New Roman"/>
          <w:sz w:val="24"/>
          <w:szCs w:val="24"/>
          <w:lang w:eastAsia="en-GB"/>
        </w:rPr>
        <w:t xml:space="preserve"> (2019), and </w:t>
      </w:r>
      <w:proofErr w:type="spellStart"/>
      <w:r w:rsidRPr="00687950">
        <w:rPr>
          <w:rFonts w:ascii="Times New Roman" w:eastAsia="Times New Roman" w:hAnsi="Times New Roman" w:cs="Times New Roman"/>
          <w:sz w:val="24"/>
          <w:szCs w:val="24"/>
          <w:lang w:eastAsia="en-GB"/>
        </w:rPr>
        <w:t>Toakley</w:t>
      </w:r>
      <w:proofErr w:type="spellEnd"/>
      <w:r w:rsidRPr="00687950">
        <w:rPr>
          <w:rFonts w:ascii="Times New Roman" w:eastAsia="Times New Roman" w:hAnsi="Times New Roman" w:cs="Times New Roman"/>
          <w:sz w:val="24"/>
          <w:szCs w:val="24"/>
          <w:lang w:eastAsia="en-GB"/>
        </w:rPr>
        <w:t xml:space="preserve"> and Ling (2017) identified the current use of risk management techniques in the construction industry. Some of these concepts include risk premium, risk adjusted discount rate, subjective probability, decision analysis, sensitivity analysis, Monte Carlo simulation, stochastic dominance, Casper, and intuition. However, one of the most common ways for the Nigerian construction industry to manage construction risks, according to </w:t>
      </w:r>
      <w:proofErr w:type="spellStart"/>
      <w:r w:rsidRPr="00687950">
        <w:rPr>
          <w:rFonts w:ascii="Times New Roman" w:eastAsia="Times New Roman" w:hAnsi="Times New Roman" w:cs="Times New Roman"/>
          <w:sz w:val="24"/>
          <w:szCs w:val="24"/>
          <w:lang w:eastAsia="en-GB"/>
        </w:rPr>
        <w:t>Odeyinka</w:t>
      </w:r>
      <w:proofErr w:type="spellEnd"/>
      <w:r w:rsidRPr="00687950">
        <w:rPr>
          <w:rFonts w:ascii="Times New Roman" w:eastAsia="Times New Roman" w:hAnsi="Times New Roman" w:cs="Times New Roman"/>
          <w:sz w:val="24"/>
          <w:szCs w:val="24"/>
          <w:lang w:eastAsia="en-GB"/>
        </w:rPr>
        <w:t xml:space="preserve"> (2017), is to transfer them to insurance companies. It is still unknown how effective this method is at reducing construction risks in Nigeria.</w:t>
      </w:r>
    </w:p>
    <w:p w:rsidR="00870F19" w:rsidRPr="00687950" w:rsidRDefault="00870F19" w:rsidP="00870F19">
      <w:pPr>
        <w:spacing w:before="100" w:beforeAutospacing="1" w:line="360" w:lineRule="auto"/>
        <w:jc w:val="both"/>
        <w:rPr>
          <w:rFonts w:ascii="Times New Roman" w:eastAsia="Calibri" w:hAnsi="Times New Roman" w:cs="Times New Roman"/>
          <w:b/>
          <w:sz w:val="24"/>
          <w:szCs w:val="24"/>
          <w:lang w:eastAsia="en-GB"/>
        </w:rPr>
      </w:pPr>
      <w:r w:rsidRPr="00687950">
        <w:rPr>
          <w:rFonts w:ascii="Times New Roman" w:eastAsia="Calibri" w:hAnsi="Times New Roman" w:cs="Times New Roman"/>
          <w:b/>
          <w:sz w:val="24"/>
          <w:szCs w:val="24"/>
          <w:lang w:eastAsia="en-GB"/>
        </w:rPr>
        <w:t>Risk in Building Construction Projects</w:t>
      </w:r>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 xml:space="preserve">Construction projects, according to </w:t>
      </w:r>
      <w:proofErr w:type="spellStart"/>
      <w:r w:rsidRPr="00687950">
        <w:rPr>
          <w:rFonts w:ascii="Times New Roman" w:eastAsia="Calibri" w:hAnsi="Times New Roman" w:cs="Times New Roman"/>
          <w:sz w:val="24"/>
          <w:szCs w:val="24"/>
          <w:lang w:eastAsia="en-GB"/>
        </w:rPr>
        <w:t>Hamza</w:t>
      </w:r>
      <w:proofErr w:type="spellEnd"/>
      <w:r w:rsidRPr="00687950">
        <w:rPr>
          <w:rFonts w:ascii="Times New Roman" w:eastAsia="Calibri" w:hAnsi="Times New Roman" w:cs="Times New Roman"/>
          <w:sz w:val="24"/>
          <w:szCs w:val="24"/>
          <w:lang w:eastAsia="en-GB"/>
        </w:rPr>
        <w:t xml:space="preserve"> et al., (2015), are extremely complex and can pose a threat in variety of internal and external risks. Any exposure to the possibility of loss in the construction industry is referred to as construction risk (Surety, 2014). A strict set of laws and regulations must be followed during the construction process to best avoid these risks. Unfortunately, because unknown factors will inevitably arise during the course of a project, there is no way to completely eliminate risks. One of the most effective ways to manage risks is to understand the various types of risks and how to manage them. If you can identify and categorize risks before you start a project, you can improve your risk management and avoid any potential losses. </w:t>
      </w:r>
      <w:proofErr w:type="spellStart"/>
      <w:r w:rsidRPr="00687950">
        <w:rPr>
          <w:rFonts w:ascii="Times New Roman" w:eastAsia="Calibri" w:hAnsi="Times New Roman" w:cs="Times New Roman"/>
          <w:sz w:val="24"/>
          <w:szCs w:val="24"/>
          <w:lang w:eastAsia="en-GB"/>
        </w:rPr>
        <w:t>Renuka</w:t>
      </w:r>
      <w:proofErr w:type="spellEnd"/>
      <w:r w:rsidRPr="00687950">
        <w:rPr>
          <w:rFonts w:ascii="Times New Roman" w:eastAsia="Calibri" w:hAnsi="Times New Roman" w:cs="Times New Roman"/>
          <w:sz w:val="24"/>
          <w:szCs w:val="24"/>
          <w:lang w:eastAsia="en-GB"/>
        </w:rPr>
        <w:t xml:space="preserve"> (2014) identified several types of risks in construction projects which </w:t>
      </w:r>
      <w:proofErr w:type="gramStart"/>
      <w:r w:rsidRPr="00687950">
        <w:rPr>
          <w:rFonts w:ascii="Times New Roman" w:eastAsia="Calibri" w:hAnsi="Times New Roman" w:cs="Times New Roman"/>
          <w:sz w:val="24"/>
          <w:szCs w:val="24"/>
          <w:lang w:eastAsia="en-GB"/>
        </w:rPr>
        <w:t>includes</w:t>
      </w:r>
      <w:proofErr w:type="gramEnd"/>
      <w:r w:rsidRPr="00687950">
        <w:rPr>
          <w:rFonts w:ascii="Times New Roman" w:eastAsia="Calibri" w:hAnsi="Times New Roman" w:cs="Times New Roman"/>
          <w:sz w:val="24"/>
          <w:szCs w:val="24"/>
          <w:lang w:eastAsia="en-GB"/>
        </w:rPr>
        <w:t xml:space="preserve"> technical risks, financial risks and logistical risk.</w:t>
      </w:r>
    </w:p>
    <w:p w:rsidR="00870F19" w:rsidRPr="00687950" w:rsidRDefault="00870F19" w:rsidP="00870F19">
      <w:pPr>
        <w:spacing w:before="100" w:beforeAutospacing="1" w:line="360" w:lineRule="auto"/>
        <w:jc w:val="both"/>
        <w:rPr>
          <w:rFonts w:ascii="Times New Roman" w:eastAsia="Calibri" w:hAnsi="Times New Roman" w:cs="Times New Roman"/>
          <w:b/>
          <w:sz w:val="24"/>
          <w:szCs w:val="24"/>
          <w:lang w:eastAsia="en-GB"/>
        </w:rPr>
      </w:pPr>
      <w:r w:rsidRPr="00687950">
        <w:rPr>
          <w:rFonts w:ascii="Times New Roman" w:eastAsia="Calibri" w:hAnsi="Times New Roman" w:cs="Times New Roman"/>
          <w:b/>
          <w:sz w:val="24"/>
          <w:szCs w:val="24"/>
          <w:lang w:eastAsia="en-GB"/>
        </w:rPr>
        <w:lastRenderedPageBreak/>
        <w:t xml:space="preserve">Concept of Builders Risk Insurance Policy </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 xml:space="preserve">This is a policy that covers structures in the Nigerian construction industry while they are being constructed. It safeguards the contractor's interest in materials in transit for the job, as well as the value of the property under construction, until the job is completed and accepted by the owner. The policy could be written to cover both the entire structure and the costs of </w:t>
      </w:r>
      <w:proofErr w:type="spellStart"/>
      <w:r w:rsidRPr="00687950">
        <w:rPr>
          <w:rFonts w:ascii="Times New Roman" w:eastAsia="Times New Roman" w:hAnsi="Times New Roman" w:cs="Times New Roman"/>
          <w:sz w:val="24"/>
          <w:szCs w:val="24"/>
          <w:lang w:eastAsia="en-GB"/>
        </w:rPr>
        <w:t>remodeling</w:t>
      </w:r>
      <w:proofErr w:type="spellEnd"/>
      <w:r w:rsidRPr="00687950">
        <w:rPr>
          <w:rFonts w:ascii="Times New Roman" w:eastAsia="Times New Roman" w:hAnsi="Times New Roman" w:cs="Times New Roman"/>
          <w:sz w:val="24"/>
          <w:szCs w:val="24"/>
          <w:lang w:eastAsia="en-GB"/>
        </w:rPr>
        <w:t xml:space="preserve"> or renovation projects for new construction. It can be used for a variety of projects, including room additions, decks, and kitchen remodels (</w:t>
      </w:r>
      <w:proofErr w:type="spellStart"/>
      <w:r w:rsidRPr="00687950">
        <w:rPr>
          <w:rFonts w:ascii="Times New Roman" w:eastAsia="Times New Roman" w:hAnsi="Times New Roman" w:cs="Times New Roman"/>
          <w:sz w:val="24"/>
          <w:szCs w:val="24"/>
          <w:lang w:eastAsia="en-GB"/>
        </w:rPr>
        <w:t>Odeyinka</w:t>
      </w:r>
      <w:proofErr w:type="spellEnd"/>
      <w:r w:rsidRPr="00687950">
        <w:rPr>
          <w:rFonts w:ascii="Times New Roman" w:eastAsia="Times New Roman" w:hAnsi="Times New Roman" w:cs="Times New Roman"/>
          <w:sz w:val="24"/>
          <w:szCs w:val="24"/>
          <w:lang w:eastAsia="en-GB"/>
        </w:rPr>
        <w:t xml:space="preserve">, 2015). Builders risk insurance, also known as "course of construction," "construction all risk," and "contractors all risk insurance," is a specialized type of insurance that protects buildings and projects against repair or replacement costs during construction and, in some cases, for a period afterward. This insurance usually covers construction materials, fixtures, and appliances that are intended to become an integral part of the structure being built. </w:t>
      </w:r>
      <w:proofErr w:type="gramStart"/>
      <w:r w:rsidRPr="00687950">
        <w:rPr>
          <w:rFonts w:ascii="Times New Roman" w:eastAsia="Times New Roman" w:hAnsi="Times New Roman" w:cs="Times New Roman"/>
          <w:sz w:val="24"/>
          <w:szCs w:val="24"/>
          <w:lang w:eastAsia="en-GB"/>
        </w:rPr>
        <w:t xml:space="preserve">(Clark and </w:t>
      </w:r>
      <w:proofErr w:type="spellStart"/>
      <w:r w:rsidRPr="00687950">
        <w:rPr>
          <w:rFonts w:ascii="Times New Roman" w:eastAsia="Times New Roman" w:hAnsi="Times New Roman" w:cs="Times New Roman"/>
          <w:sz w:val="24"/>
          <w:szCs w:val="24"/>
          <w:lang w:eastAsia="en-GB"/>
        </w:rPr>
        <w:t>Boswall</w:t>
      </w:r>
      <w:proofErr w:type="spellEnd"/>
      <w:r w:rsidRPr="00687950">
        <w:rPr>
          <w:rFonts w:ascii="Times New Roman" w:eastAsia="Times New Roman" w:hAnsi="Times New Roman" w:cs="Times New Roman"/>
          <w:sz w:val="24"/>
          <w:szCs w:val="24"/>
          <w:lang w:eastAsia="en-GB"/>
        </w:rPr>
        <w:t>, 2015).</w:t>
      </w:r>
      <w:proofErr w:type="gramEnd"/>
    </w:p>
    <w:p w:rsidR="00870F19" w:rsidRPr="00687950" w:rsidRDefault="00870F19" w:rsidP="00870F19">
      <w:pPr>
        <w:spacing w:before="100" w:beforeAutospacing="1" w:line="360" w:lineRule="auto"/>
        <w:jc w:val="both"/>
        <w:rPr>
          <w:rFonts w:ascii="Times New Roman" w:eastAsia="Calibri" w:hAnsi="Times New Roman" w:cs="Times New Roman"/>
          <w:b/>
          <w:sz w:val="24"/>
          <w:szCs w:val="24"/>
          <w:lang w:eastAsia="en-GB"/>
        </w:rPr>
      </w:pPr>
      <w:r w:rsidRPr="00687950">
        <w:rPr>
          <w:rFonts w:ascii="Times New Roman" w:eastAsia="Calibri" w:hAnsi="Times New Roman" w:cs="Times New Roman"/>
          <w:b/>
          <w:sz w:val="24"/>
          <w:szCs w:val="24"/>
          <w:lang w:eastAsia="en-GB"/>
        </w:rPr>
        <w:t>Compulsory Builders Risk Insurance Policy in Nigeria</w:t>
      </w:r>
    </w:p>
    <w:p w:rsidR="00870F19" w:rsidRPr="00803E32"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 xml:space="preserve">The National Insurance Commission "NAICOM" stated that it was acting in accordance with the provisions of the Nigeria Insurance Act (2003) and in a renewed effort to negotiate insurance use, practice, and regulations. The deadline for fully enforcing all mandatory insurance policies under various Nigerian statutes and applying penalties to this legal alert has been set for the end of March 2011. Builders' liability insurance is required by Section 64 of the Insurance Act. All multi-story building builders must register the structure and insure it against all construction risks resulting from the builder's negligence or the negligence of the builder's servants, agents, or consultants, which negligence may result in bodily injury, loss of life, or property damage. All owners and contractors of buildings under construction with more than two floors, according to NAICOM consultant </w:t>
      </w:r>
      <w:proofErr w:type="spellStart"/>
      <w:r w:rsidRPr="00687950">
        <w:rPr>
          <w:rFonts w:ascii="Times New Roman" w:eastAsia="Times New Roman" w:hAnsi="Times New Roman" w:cs="Times New Roman"/>
          <w:sz w:val="24"/>
          <w:szCs w:val="24"/>
          <w:lang w:eastAsia="en-GB"/>
        </w:rPr>
        <w:t>Soladoye</w:t>
      </w:r>
      <w:proofErr w:type="spellEnd"/>
      <w:r w:rsidRPr="00687950">
        <w:rPr>
          <w:rFonts w:ascii="Times New Roman" w:eastAsia="Times New Roman" w:hAnsi="Times New Roman" w:cs="Times New Roman"/>
          <w:sz w:val="24"/>
          <w:szCs w:val="24"/>
          <w:lang w:eastAsia="en-GB"/>
        </w:rPr>
        <w:t xml:space="preserve"> (2012), are required to have the policy, which covers construction risks such as death or injury to site workers or members of the public, as well as property damage. </w:t>
      </w:r>
    </w:p>
    <w:p w:rsidR="00870F19" w:rsidRPr="00687950" w:rsidRDefault="00870F19" w:rsidP="00870F19">
      <w:pPr>
        <w:spacing w:before="100" w:beforeAutospacing="1" w:line="240" w:lineRule="auto"/>
        <w:jc w:val="both"/>
        <w:rPr>
          <w:rFonts w:ascii="Times New Roman" w:eastAsia="Calibri" w:hAnsi="Times New Roman" w:cs="Times New Roman"/>
          <w:b/>
          <w:sz w:val="20"/>
          <w:szCs w:val="20"/>
          <w:lang w:eastAsia="en-GB"/>
        </w:rPr>
      </w:pPr>
      <w:r w:rsidRPr="00687950">
        <w:rPr>
          <w:rFonts w:ascii="Times New Roman" w:eastAsia="Calibri" w:hAnsi="Times New Roman" w:cs="Times New Roman"/>
          <w:b/>
          <w:sz w:val="20"/>
          <w:szCs w:val="20"/>
          <w:lang w:eastAsia="en-GB"/>
        </w:rPr>
        <w:t>Table 1:                       Some of the recent collapsed buildings and their insurance status</w:t>
      </w:r>
    </w:p>
    <w:tbl>
      <w:tblPr>
        <w:tblStyle w:val="TableGrid1"/>
        <w:tblW w:w="0" w:type="auto"/>
        <w:tblLook w:val="04A0" w:firstRow="1" w:lastRow="0" w:firstColumn="1" w:lastColumn="0" w:noHBand="0" w:noVBand="1"/>
      </w:tblPr>
      <w:tblGrid>
        <w:gridCol w:w="667"/>
        <w:gridCol w:w="2307"/>
        <w:gridCol w:w="1569"/>
        <w:gridCol w:w="1503"/>
        <w:gridCol w:w="1262"/>
        <w:gridCol w:w="876"/>
        <w:gridCol w:w="1058"/>
      </w:tblGrid>
      <w:tr w:rsidR="00870F19" w:rsidRPr="00687950" w:rsidTr="008D5F34">
        <w:trPr>
          <w:trHeight w:val="92"/>
        </w:trPr>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autoSpaceDE w:val="0"/>
              <w:autoSpaceDN w:val="0"/>
              <w:adjustRightInd w:val="0"/>
              <w:spacing w:before="100" w:beforeAutospacing="1"/>
              <w:rPr>
                <w:rFonts w:eastAsia="Calibri"/>
                <w:b/>
                <w:color w:val="000000"/>
                <w:sz w:val="16"/>
                <w:szCs w:val="16"/>
              </w:rPr>
            </w:pPr>
            <w:r w:rsidRPr="00687950">
              <w:rPr>
                <w:rFonts w:eastAsia="Calibri"/>
                <w:b/>
                <w:color w:val="000000"/>
                <w:sz w:val="16"/>
                <w:szCs w:val="16"/>
              </w:rPr>
              <w:t>S/N</w:t>
            </w:r>
          </w:p>
        </w:tc>
        <w:tc>
          <w:tcPr>
            <w:tcW w:w="2307" w:type="dxa"/>
            <w:tcBorders>
              <w:top w:val="single" w:sz="4" w:space="0" w:color="auto"/>
              <w:left w:val="nil"/>
              <w:bottom w:val="single" w:sz="4" w:space="0" w:color="auto"/>
              <w:right w:val="single" w:sz="4" w:space="0" w:color="auto"/>
            </w:tcBorders>
          </w:tcPr>
          <w:tbl>
            <w:tblPr>
              <w:tblW w:w="0" w:type="auto"/>
              <w:tblLook w:val="04A0" w:firstRow="1" w:lastRow="0" w:firstColumn="1" w:lastColumn="0" w:noHBand="0" w:noVBand="1"/>
            </w:tblPr>
            <w:tblGrid>
              <w:gridCol w:w="222"/>
              <w:gridCol w:w="222"/>
              <w:gridCol w:w="874"/>
              <w:gridCol w:w="236"/>
              <w:gridCol w:w="222"/>
            </w:tblGrid>
            <w:tr w:rsidR="00870F19" w:rsidRPr="00687950" w:rsidTr="008D5F34">
              <w:tc>
                <w:tcPr>
                  <w:tcW w:w="0" w:type="auto"/>
                  <w:tcBorders>
                    <w:top w:val="nil"/>
                    <w:left w:val="nil"/>
                    <w:bottom w:val="nil"/>
                    <w:right w:val="nil"/>
                  </w:tcBorders>
                </w:tcPr>
                <w:p w:rsidR="00870F19" w:rsidRPr="00687950" w:rsidRDefault="00870F19" w:rsidP="008D5F34">
                  <w:pPr>
                    <w:autoSpaceDE w:val="0"/>
                    <w:autoSpaceDN w:val="0"/>
                    <w:adjustRightInd w:val="0"/>
                    <w:spacing w:before="100" w:beforeAutospacing="1" w:after="0" w:line="240" w:lineRule="auto"/>
                    <w:rPr>
                      <w:rFonts w:ascii="Times New Roman" w:eastAsia="Calibri" w:hAnsi="Times New Roman" w:cs="Times New Roman"/>
                      <w:b/>
                      <w:color w:val="000000"/>
                      <w:sz w:val="16"/>
                      <w:szCs w:val="16"/>
                      <w:lang w:eastAsia="en-GB"/>
                    </w:rPr>
                  </w:pPr>
                </w:p>
              </w:tc>
              <w:tc>
                <w:tcPr>
                  <w:tcW w:w="0" w:type="auto"/>
                  <w:tcBorders>
                    <w:top w:val="nil"/>
                    <w:left w:val="nil"/>
                    <w:bottom w:val="nil"/>
                    <w:right w:val="nil"/>
                  </w:tcBorders>
                </w:tcPr>
                <w:p w:rsidR="00870F19" w:rsidRPr="00687950" w:rsidRDefault="00870F19" w:rsidP="008D5F34">
                  <w:pPr>
                    <w:autoSpaceDE w:val="0"/>
                    <w:autoSpaceDN w:val="0"/>
                    <w:adjustRightInd w:val="0"/>
                    <w:spacing w:before="100" w:beforeAutospacing="1" w:after="0" w:line="240" w:lineRule="auto"/>
                    <w:rPr>
                      <w:rFonts w:ascii="Times New Roman" w:eastAsia="Calibri" w:hAnsi="Times New Roman" w:cs="Times New Roman"/>
                      <w:b/>
                      <w:color w:val="000000"/>
                      <w:sz w:val="16"/>
                      <w:szCs w:val="16"/>
                      <w:lang w:eastAsia="en-GB"/>
                    </w:rPr>
                  </w:pPr>
                </w:p>
              </w:tc>
              <w:tc>
                <w:tcPr>
                  <w:tcW w:w="236" w:type="dxa"/>
                  <w:tcBorders>
                    <w:top w:val="nil"/>
                    <w:left w:val="nil"/>
                    <w:bottom w:val="nil"/>
                    <w:right w:val="nil"/>
                  </w:tcBorders>
                  <w:hideMark/>
                </w:tcPr>
                <w:p w:rsidR="00870F19" w:rsidRPr="00687950" w:rsidRDefault="00870F19" w:rsidP="008D5F34">
                  <w:pPr>
                    <w:autoSpaceDE w:val="0"/>
                    <w:autoSpaceDN w:val="0"/>
                    <w:adjustRightInd w:val="0"/>
                    <w:spacing w:before="100" w:beforeAutospacing="1" w:after="0" w:line="240" w:lineRule="auto"/>
                    <w:rPr>
                      <w:rFonts w:ascii="Times New Roman" w:eastAsia="Calibri" w:hAnsi="Times New Roman" w:cs="Times New Roman"/>
                      <w:b/>
                      <w:color w:val="000000"/>
                      <w:sz w:val="16"/>
                      <w:szCs w:val="16"/>
                      <w:lang w:eastAsia="en-GB"/>
                    </w:rPr>
                  </w:pPr>
                  <w:r w:rsidRPr="00687950">
                    <w:rPr>
                      <w:rFonts w:ascii="Times New Roman" w:eastAsia="Calibri" w:hAnsi="Times New Roman" w:cs="Times New Roman"/>
                      <w:b/>
                      <w:color w:val="000000"/>
                      <w:sz w:val="16"/>
                      <w:szCs w:val="16"/>
                      <w:lang w:eastAsia="en-GB"/>
                    </w:rPr>
                    <w:t>Structure</w:t>
                  </w:r>
                </w:p>
              </w:tc>
              <w:tc>
                <w:tcPr>
                  <w:tcW w:w="236" w:type="dxa"/>
                  <w:tcBorders>
                    <w:top w:val="nil"/>
                    <w:left w:val="nil"/>
                    <w:bottom w:val="nil"/>
                    <w:right w:val="nil"/>
                  </w:tcBorders>
                </w:tcPr>
                <w:p w:rsidR="00870F19" w:rsidRPr="00687950" w:rsidRDefault="00870F19" w:rsidP="008D5F34">
                  <w:pPr>
                    <w:autoSpaceDE w:val="0"/>
                    <w:autoSpaceDN w:val="0"/>
                    <w:adjustRightInd w:val="0"/>
                    <w:spacing w:before="100" w:beforeAutospacing="1" w:after="0" w:line="240" w:lineRule="auto"/>
                    <w:rPr>
                      <w:rFonts w:ascii="Times New Roman" w:eastAsia="Calibri" w:hAnsi="Times New Roman" w:cs="Times New Roman"/>
                      <w:b/>
                      <w:color w:val="000000"/>
                      <w:sz w:val="16"/>
                      <w:szCs w:val="16"/>
                      <w:lang w:eastAsia="en-GB"/>
                    </w:rPr>
                  </w:pPr>
                </w:p>
              </w:tc>
              <w:tc>
                <w:tcPr>
                  <w:tcW w:w="0" w:type="auto"/>
                  <w:tcBorders>
                    <w:top w:val="nil"/>
                    <w:left w:val="nil"/>
                    <w:bottom w:val="nil"/>
                    <w:right w:val="nil"/>
                  </w:tcBorders>
                </w:tcPr>
                <w:p w:rsidR="00870F19" w:rsidRPr="00687950" w:rsidRDefault="00870F19" w:rsidP="008D5F34">
                  <w:pPr>
                    <w:autoSpaceDE w:val="0"/>
                    <w:autoSpaceDN w:val="0"/>
                    <w:adjustRightInd w:val="0"/>
                    <w:spacing w:before="100" w:beforeAutospacing="1" w:after="0" w:line="240" w:lineRule="auto"/>
                    <w:rPr>
                      <w:rFonts w:ascii="Times New Roman" w:eastAsia="Calibri" w:hAnsi="Times New Roman" w:cs="Times New Roman"/>
                      <w:b/>
                      <w:color w:val="000000"/>
                      <w:sz w:val="16"/>
                      <w:szCs w:val="16"/>
                      <w:lang w:eastAsia="en-GB"/>
                    </w:rPr>
                  </w:pPr>
                </w:p>
              </w:tc>
            </w:tr>
          </w:tbl>
          <w:p w:rsidR="00870F19" w:rsidRPr="00687950" w:rsidRDefault="00870F19" w:rsidP="008D5F34">
            <w:pPr>
              <w:spacing w:before="100" w:beforeAutospacing="1"/>
              <w:rPr>
                <w:b/>
                <w:sz w:val="16"/>
                <w:szCs w:val="16"/>
              </w:rPr>
            </w:pP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b/>
                <w:sz w:val="16"/>
                <w:szCs w:val="16"/>
              </w:rPr>
            </w:pPr>
            <w:r w:rsidRPr="00687950">
              <w:rPr>
                <w:b/>
                <w:sz w:val="16"/>
                <w:szCs w:val="16"/>
              </w:rPr>
              <w:t xml:space="preserve">Date </w:t>
            </w: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b/>
                <w:sz w:val="16"/>
                <w:szCs w:val="16"/>
              </w:rPr>
            </w:pPr>
            <w:r w:rsidRPr="00687950">
              <w:rPr>
                <w:b/>
                <w:sz w:val="16"/>
                <w:szCs w:val="16"/>
              </w:rPr>
              <w:t xml:space="preserve">Location </w:t>
            </w: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b/>
                <w:sz w:val="16"/>
                <w:szCs w:val="16"/>
              </w:rPr>
            </w:pPr>
            <w:r w:rsidRPr="00687950">
              <w:rPr>
                <w:b/>
                <w:sz w:val="16"/>
                <w:szCs w:val="16"/>
              </w:rPr>
              <w:t>Cause of collapse</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b/>
                <w:sz w:val="16"/>
                <w:szCs w:val="16"/>
              </w:rPr>
            </w:pPr>
            <w:r w:rsidRPr="00687950">
              <w:rPr>
                <w:b/>
                <w:sz w:val="16"/>
                <w:szCs w:val="16"/>
              </w:rPr>
              <w:t xml:space="preserve">Fatality </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b/>
                <w:sz w:val="16"/>
                <w:szCs w:val="16"/>
              </w:rPr>
            </w:pPr>
            <w:r w:rsidRPr="00687950">
              <w:rPr>
                <w:b/>
                <w:sz w:val="16"/>
                <w:szCs w:val="16"/>
              </w:rPr>
              <w:t>Insurance policy status</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1</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Residential under construction </w:t>
            </w:r>
          </w:p>
        </w:tc>
        <w:tc>
          <w:tcPr>
            <w:tcW w:w="1569"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June 2010 </w:t>
            </w:r>
          </w:p>
          <w:p w:rsidR="00870F19" w:rsidRPr="00687950" w:rsidRDefault="00870F19" w:rsidP="008D5F34">
            <w:pPr>
              <w:spacing w:before="100" w:beforeAutospacing="1"/>
              <w:rPr>
                <w:sz w:val="16"/>
                <w:szCs w:val="16"/>
              </w:rPr>
            </w:pPr>
          </w:p>
        </w:tc>
        <w:tc>
          <w:tcPr>
            <w:tcW w:w="1503"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proofErr w:type="spellStart"/>
            <w:r w:rsidRPr="00687950">
              <w:rPr>
                <w:rFonts w:eastAsia="Calibri"/>
                <w:color w:val="000000"/>
                <w:sz w:val="16"/>
                <w:szCs w:val="16"/>
              </w:rPr>
              <w:t>Oniru</w:t>
            </w:r>
            <w:proofErr w:type="spellEnd"/>
            <w:r w:rsidRPr="00687950">
              <w:rPr>
                <w:rFonts w:eastAsia="Calibri"/>
                <w:color w:val="000000"/>
                <w:sz w:val="16"/>
                <w:szCs w:val="16"/>
              </w:rPr>
              <w:t xml:space="preserve"> Estate, Victoria Island </w:t>
            </w:r>
          </w:p>
          <w:p w:rsidR="00870F19" w:rsidRPr="00687950" w:rsidRDefault="00870F19" w:rsidP="008D5F34">
            <w:pPr>
              <w:spacing w:before="100" w:beforeAutospacing="1"/>
              <w:rPr>
                <w:sz w:val="16"/>
                <w:szCs w:val="16"/>
              </w:rPr>
            </w:pPr>
          </w:p>
        </w:tc>
        <w:tc>
          <w:tcPr>
            <w:tcW w:w="1262"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Substandard materials, haphazard works. </w:t>
            </w:r>
          </w:p>
          <w:p w:rsidR="00870F19" w:rsidRPr="00687950" w:rsidRDefault="00870F19" w:rsidP="008D5F34">
            <w:pPr>
              <w:spacing w:before="100" w:beforeAutospacing="1"/>
              <w:rPr>
                <w:sz w:val="16"/>
                <w:szCs w:val="16"/>
              </w:rPr>
            </w:pP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2</w:t>
            </w:r>
          </w:p>
        </w:tc>
        <w:tc>
          <w:tcPr>
            <w:tcW w:w="2307"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4 storey building structure</w:t>
            </w:r>
          </w:p>
          <w:p w:rsidR="00870F19" w:rsidRPr="00687950" w:rsidRDefault="00870F19" w:rsidP="008D5F34">
            <w:pPr>
              <w:spacing w:before="100" w:beforeAutospacing="1"/>
              <w:rPr>
                <w:sz w:val="16"/>
                <w:szCs w:val="16"/>
              </w:rPr>
            </w:pPr>
          </w:p>
        </w:tc>
        <w:tc>
          <w:tcPr>
            <w:tcW w:w="1569"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lastRenderedPageBreak/>
              <w:t>10</w:t>
            </w:r>
            <w:r w:rsidRPr="00687950">
              <w:rPr>
                <w:rFonts w:eastAsia="Calibri"/>
                <w:color w:val="000000"/>
                <w:sz w:val="16"/>
                <w:szCs w:val="16"/>
                <w:vertAlign w:val="superscript"/>
              </w:rPr>
              <w:t>th</w:t>
            </w:r>
            <w:r w:rsidRPr="00687950">
              <w:rPr>
                <w:rFonts w:eastAsia="Calibri"/>
                <w:color w:val="000000"/>
                <w:sz w:val="16"/>
                <w:szCs w:val="16"/>
              </w:rPr>
              <w:t xml:space="preserve"> September, 2010 </w:t>
            </w:r>
          </w:p>
          <w:p w:rsidR="00870F19" w:rsidRPr="00687950" w:rsidRDefault="00870F19" w:rsidP="008D5F34">
            <w:pPr>
              <w:spacing w:before="100" w:beforeAutospacing="1"/>
              <w:rPr>
                <w:sz w:val="16"/>
                <w:szCs w:val="16"/>
              </w:rPr>
            </w:pP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lastRenderedPageBreak/>
              <w:t xml:space="preserve">28 </w:t>
            </w:r>
            <w:proofErr w:type="spellStart"/>
            <w:r w:rsidRPr="00687950">
              <w:rPr>
                <w:sz w:val="16"/>
                <w:szCs w:val="16"/>
              </w:rPr>
              <w:t>Tinubu</w:t>
            </w:r>
            <w:proofErr w:type="spellEnd"/>
            <w:r w:rsidRPr="00687950">
              <w:rPr>
                <w:sz w:val="16"/>
                <w:szCs w:val="16"/>
              </w:rPr>
              <w:t xml:space="preserve"> street Victoria Island</w:t>
            </w: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Structural defects</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3</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lastRenderedPageBreak/>
              <w:t>3</w:t>
            </w:r>
          </w:p>
        </w:tc>
        <w:tc>
          <w:tcPr>
            <w:tcW w:w="2307"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Five-storey </w:t>
            </w:r>
          </w:p>
          <w:p w:rsidR="00870F19" w:rsidRPr="00687950" w:rsidRDefault="00870F19" w:rsidP="008D5F34">
            <w:pPr>
              <w:spacing w:before="100" w:beforeAutospacing="1"/>
              <w:rPr>
                <w:sz w:val="16"/>
                <w:szCs w:val="16"/>
              </w:rPr>
            </w:pP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June 2011</w:t>
            </w: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11 </w:t>
            </w:r>
            <w:proofErr w:type="spellStart"/>
            <w:r w:rsidRPr="00687950">
              <w:rPr>
                <w:sz w:val="16"/>
                <w:szCs w:val="16"/>
              </w:rPr>
              <w:t>Aderibigbe</w:t>
            </w:r>
            <w:proofErr w:type="spellEnd"/>
            <w:r w:rsidRPr="00687950">
              <w:rPr>
                <w:sz w:val="16"/>
                <w:szCs w:val="16"/>
              </w:rPr>
              <w:t xml:space="preserve"> street </w:t>
            </w:r>
            <w:proofErr w:type="spellStart"/>
            <w:r w:rsidRPr="00687950">
              <w:rPr>
                <w:sz w:val="16"/>
                <w:szCs w:val="16"/>
              </w:rPr>
              <w:t>Maryland,Lagos</w:t>
            </w:r>
            <w:proofErr w:type="spellEnd"/>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 geotechnical investigation</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None </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4</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rFonts w:eastAsia="Calibri"/>
                <w:color w:val="000000"/>
                <w:sz w:val="16"/>
                <w:szCs w:val="16"/>
              </w:rPr>
              <w:t>3-storey building</w:t>
            </w: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July 2011</w:t>
            </w: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proofErr w:type="spellStart"/>
            <w:r w:rsidRPr="00687950">
              <w:rPr>
                <w:sz w:val="16"/>
                <w:szCs w:val="16"/>
              </w:rPr>
              <w:t>Oloto</w:t>
            </w:r>
            <w:proofErr w:type="spellEnd"/>
            <w:r w:rsidRPr="00687950">
              <w:rPr>
                <w:sz w:val="16"/>
                <w:szCs w:val="16"/>
              </w:rPr>
              <w:t xml:space="preserve"> street, cement road, </w:t>
            </w:r>
            <w:proofErr w:type="spellStart"/>
            <w:r w:rsidRPr="00687950">
              <w:rPr>
                <w:sz w:val="16"/>
                <w:szCs w:val="16"/>
              </w:rPr>
              <w:t>Ebute</w:t>
            </w:r>
            <w:proofErr w:type="spellEnd"/>
            <w:r w:rsidRPr="00687950">
              <w:rPr>
                <w:sz w:val="16"/>
                <w:szCs w:val="16"/>
              </w:rPr>
              <w:t xml:space="preserve"> </w:t>
            </w:r>
            <w:proofErr w:type="spellStart"/>
            <w:r w:rsidRPr="00687950">
              <w:rPr>
                <w:sz w:val="16"/>
                <w:szCs w:val="16"/>
              </w:rPr>
              <w:t>Metta,Lagos</w:t>
            </w:r>
            <w:proofErr w:type="spellEnd"/>
            <w:r w:rsidRPr="00687950">
              <w:rPr>
                <w:sz w:val="16"/>
                <w:szCs w:val="16"/>
              </w:rPr>
              <w:t xml:space="preserve"> State</w:t>
            </w: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Non-compliance to building standards &amp; regulations</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10</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5</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rFonts w:eastAsia="Calibri"/>
                <w:color w:val="000000"/>
                <w:sz w:val="16"/>
                <w:szCs w:val="16"/>
              </w:rPr>
              <w:t>3-storey building</w:t>
            </w: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August 2011</w:t>
            </w: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proofErr w:type="spellStart"/>
            <w:r w:rsidRPr="00687950">
              <w:rPr>
                <w:sz w:val="16"/>
                <w:szCs w:val="16"/>
              </w:rPr>
              <w:t>Orosanye</w:t>
            </w:r>
            <w:proofErr w:type="spellEnd"/>
            <w:r w:rsidRPr="00687950">
              <w:rPr>
                <w:sz w:val="16"/>
                <w:szCs w:val="16"/>
              </w:rPr>
              <w:t xml:space="preserve"> street Lagos</w:t>
            </w: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Wrong supervision</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None </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6</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Building in use </w:t>
            </w: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November 20, 2012</w:t>
            </w: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proofErr w:type="spellStart"/>
            <w:r w:rsidRPr="00687950">
              <w:rPr>
                <w:sz w:val="16"/>
                <w:szCs w:val="16"/>
              </w:rPr>
              <w:t>Jakande</w:t>
            </w:r>
            <w:proofErr w:type="spellEnd"/>
            <w:r w:rsidRPr="00687950">
              <w:rPr>
                <w:sz w:val="16"/>
                <w:szCs w:val="16"/>
              </w:rPr>
              <w:t xml:space="preserve"> estate </w:t>
            </w:r>
            <w:proofErr w:type="spellStart"/>
            <w:r w:rsidRPr="00687950">
              <w:rPr>
                <w:sz w:val="16"/>
                <w:szCs w:val="16"/>
              </w:rPr>
              <w:t>oke</w:t>
            </w:r>
            <w:proofErr w:type="spellEnd"/>
            <w:r w:rsidRPr="00687950">
              <w:rPr>
                <w:sz w:val="16"/>
                <w:szCs w:val="16"/>
              </w:rPr>
              <w:t xml:space="preserve"> </w:t>
            </w:r>
            <w:proofErr w:type="spellStart"/>
            <w:r w:rsidRPr="00687950">
              <w:rPr>
                <w:sz w:val="16"/>
                <w:szCs w:val="16"/>
              </w:rPr>
              <w:t>afa</w:t>
            </w:r>
            <w:proofErr w:type="spellEnd"/>
            <w:r w:rsidRPr="00687950">
              <w:rPr>
                <w:sz w:val="16"/>
                <w:szCs w:val="16"/>
              </w:rPr>
              <w:t xml:space="preserve">, </w:t>
            </w:r>
            <w:proofErr w:type="spellStart"/>
            <w:r w:rsidRPr="00687950">
              <w:rPr>
                <w:sz w:val="16"/>
                <w:szCs w:val="16"/>
              </w:rPr>
              <w:t>Isolo</w:t>
            </w:r>
            <w:proofErr w:type="spellEnd"/>
            <w:r w:rsidRPr="00687950">
              <w:rPr>
                <w:sz w:val="16"/>
                <w:szCs w:val="16"/>
              </w:rPr>
              <w:t xml:space="preserve"> Lagos State</w:t>
            </w: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Structural failure and occupants carelessness</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3</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7</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A twin four storey duplex</w:t>
            </w: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November 3, 2013</w:t>
            </w: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Victoria </w:t>
            </w:r>
            <w:proofErr w:type="spellStart"/>
            <w:r w:rsidRPr="00687950">
              <w:rPr>
                <w:sz w:val="16"/>
                <w:szCs w:val="16"/>
              </w:rPr>
              <w:t>island,Lagos</w:t>
            </w:r>
            <w:proofErr w:type="spellEnd"/>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unknown</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4</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8</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 (SCOAN) </w:t>
            </w:r>
          </w:p>
          <w:p w:rsidR="00870F19" w:rsidRPr="00687950" w:rsidRDefault="00870F19" w:rsidP="008D5F34">
            <w:pPr>
              <w:spacing w:before="100" w:beforeAutospacing="1"/>
              <w:rPr>
                <w:sz w:val="16"/>
                <w:szCs w:val="16"/>
              </w:rPr>
            </w:pPr>
            <w:r w:rsidRPr="00687950">
              <w:rPr>
                <w:rFonts w:eastAsia="Calibri"/>
                <w:color w:val="000000"/>
                <w:sz w:val="16"/>
                <w:szCs w:val="16"/>
              </w:rPr>
              <w:t>Synagogue Church of All Nations</w:t>
            </w: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12</w:t>
            </w:r>
            <w:r w:rsidRPr="00687950">
              <w:rPr>
                <w:sz w:val="16"/>
                <w:szCs w:val="16"/>
                <w:vertAlign w:val="superscript"/>
              </w:rPr>
              <w:t>th</w:t>
            </w:r>
            <w:r w:rsidRPr="00687950">
              <w:rPr>
                <w:sz w:val="16"/>
                <w:szCs w:val="16"/>
              </w:rPr>
              <w:t xml:space="preserve"> September,2014</w:t>
            </w:r>
          </w:p>
        </w:tc>
        <w:tc>
          <w:tcPr>
            <w:tcW w:w="1503"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proofErr w:type="spellStart"/>
            <w:r w:rsidRPr="00687950">
              <w:rPr>
                <w:rFonts w:eastAsia="Calibri"/>
                <w:color w:val="000000"/>
                <w:sz w:val="16"/>
                <w:szCs w:val="16"/>
              </w:rPr>
              <w:t>Ikotun-Egbe</w:t>
            </w:r>
            <w:proofErr w:type="spellEnd"/>
            <w:r w:rsidRPr="00687950">
              <w:rPr>
                <w:rFonts w:eastAsia="Calibri"/>
                <w:color w:val="000000"/>
                <w:sz w:val="16"/>
                <w:szCs w:val="16"/>
              </w:rPr>
              <w:t xml:space="preserve"> Lagos state</w:t>
            </w:r>
          </w:p>
          <w:p w:rsidR="00870F19" w:rsidRPr="00687950" w:rsidRDefault="00870F19" w:rsidP="008D5F34">
            <w:pPr>
              <w:spacing w:before="100" w:beforeAutospacing="1"/>
              <w:rPr>
                <w:sz w:val="16"/>
                <w:szCs w:val="16"/>
              </w:rPr>
            </w:pP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Structural defects</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About 116</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9</w:t>
            </w:r>
          </w:p>
        </w:tc>
        <w:tc>
          <w:tcPr>
            <w:tcW w:w="2307"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Synagogue Warehouse Church, Lagos. </w:t>
            </w:r>
          </w:p>
          <w:p w:rsidR="00870F19" w:rsidRPr="00687950" w:rsidRDefault="00870F19" w:rsidP="008D5F34">
            <w:pPr>
              <w:spacing w:before="100" w:beforeAutospacing="1"/>
              <w:rPr>
                <w:sz w:val="16"/>
                <w:szCs w:val="16"/>
              </w:rPr>
            </w:pP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September 12,2014</w:t>
            </w:r>
          </w:p>
        </w:tc>
        <w:tc>
          <w:tcPr>
            <w:tcW w:w="1503"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proofErr w:type="spellStart"/>
            <w:r w:rsidRPr="00687950">
              <w:rPr>
                <w:rFonts w:eastAsia="Calibri"/>
                <w:color w:val="000000"/>
                <w:sz w:val="16"/>
                <w:szCs w:val="16"/>
              </w:rPr>
              <w:t>Ikotun-Egbe</w:t>
            </w:r>
            <w:proofErr w:type="spellEnd"/>
            <w:r w:rsidRPr="00687950">
              <w:rPr>
                <w:rFonts w:eastAsia="Calibri"/>
                <w:color w:val="000000"/>
                <w:sz w:val="16"/>
                <w:szCs w:val="16"/>
              </w:rPr>
              <w:t xml:space="preserve"> area of Lagos state</w:t>
            </w:r>
          </w:p>
          <w:p w:rsidR="00870F19" w:rsidRPr="00687950" w:rsidRDefault="00870F19" w:rsidP="008D5F34">
            <w:pPr>
              <w:spacing w:before="100" w:beforeAutospacing="1"/>
              <w:rPr>
                <w:sz w:val="16"/>
                <w:szCs w:val="16"/>
              </w:rPr>
            </w:pP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Demolition process</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4</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10</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Four storey building</w:t>
            </w: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March 13, 2015</w:t>
            </w:r>
          </w:p>
        </w:tc>
        <w:tc>
          <w:tcPr>
            <w:tcW w:w="1503"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6 </w:t>
            </w:r>
            <w:proofErr w:type="spellStart"/>
            <w:r w:rsidRPr="00687950">
              <w:rPr>
                <w:rFonts w:eastAsia="Calibri"/>
                <w:color w:val="000000"/>
                <w:sz w:val="16"/>
                <w:szCs w:val="16"/>
              </w:rPr>
              <w:t>Mogaji</w:t>
            </w:r>
            <w:proofErr w:type="spellEnd"/>
            <w:r w:rsidRPr="00687950">
              <w:rPr>
                <w:rFonts w:eastAsia="Calibri"/>
                <w:color w:val="000000"/>
                <w:sz w:val="16"/>
                <w:szCs w:val="16"/>
              </w:rPr>
              <w:t xml:space="preserve"> Street </w:t>
            </w:r>
            <w:proofErr w:type="spellStart"/>
            <w:r w:rsidRPr="00687950">
              <w:rPr>
                <w:rFonts w:eastAsia="Calibri"/>
                <w:color w:val="000000"/>
                <w:sz w:val="16"/>
                <w:szCs w:val="16"/>
              </w:rPr>
              <w:t>Idumota</w:t>
            </w:r>
            <w:proofErr w:type="spellEnd"/>
            <w:r w:rsidRPr="00687950">
              <w:rPr>
                <w:rFonts w:eastAsia="Calibri"/>
                <w:color w:val="000000"/>
                <w:sz w:val="16"/>
                <w:szCs w:val="16"/>
              </w:rPr>
              <w:t xml:space="preserve"> Lagos island </w:t>
            </w:r>
          </w:p>
          <w:p w:rsidR="00870F19" w:rsidRPr="00687950" w:rsidRDefault="00870F19" w:rsidP="008D5F34">
            <w:pPr>
              <w:spacing w:before="100" w:beforeAutospacing="1"/>
              <w:rPr>
                <w:sz w:val="16"/>
                <w:szCs w:val="16"/>
              </w:rPr>
            </w:pP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Unknown </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11</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3 storey building </w:t>
            </w:r>
          </w:p>
        </w:tc>
        <w:tc>
          <w:tcPr>
            <w:tcW w:w="1569"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July 15, 2015 </w:t>
            </w:r>
          </w:p>
          <w:p w:rsidR="00870F19" w:rsidRPr="00687950" w:rsidRDefault="00870F19" w:rsidP="008D5F34">
            <w:pPr>
              <w:spacing w:before="100" w:beforeAutospacing="1"/>
              <w:rPr>
                <w:sz w:val="16"/>
                <w:szCs w:val="16"/>
              </w:rPr>
            </w:pP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proofErr w:type="spellStart"/>
            <w:r w:rsidRPr="00687950">
              <w:rPr>
                <w:sz w:val="16"/>
                <w:szCs w:val="16"/>
              </w:rPr>
              <w:t>Ebute</w:t>
            </w:r>
            <w:proofErr w:type="spellEnd"/>
            <w:r w:rsidRPr="00687950">
              <w:rPr>
                <w:sz w:val="16"/>
                <w:szCs w:val="16"/>
              </w:rPr>
              <w:t xml:space="preserve"> </w:t>
            </w:r>
            <w:proofErr w:type="spellStart"/>
            <w:r w:rsidRPr="00687950">
              <w:rPr>
                <w:sz w:val="16"/>
                <w:szCs w:val="16"/>
              </w:rPr>
              <w:t>Metta</w:t>
            </w:r>
            <w:proofErr w:type="spellEnd"/>
            <w:r w:rsidRPr="00687950">
              <w:rPr>
                <w:sz w:val="16"/>
                <w:szCs w:val="16"/>
              </w:rPr>
              <w:t xml:space="preserve"> Lagos</w:t>
            </w: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Structural defect </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None </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12</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3 storey building</w:t>
            </w: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October 21,2015</w:t>
            </w:r>
          </w:p>
        </w:tc>
        <w:tc>
          <w:tcPr>
            <w:tcW w:w="1503"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Swamp street </w:t>
            </w:r>
            <w:proofErr w:type="spellStart"/>
            <w:r w:rsidRPr="00687950">
              <w:rPr>
                <w:rFonts w:eastAsia="Calibri"/>
                <w:color w:val="000000"/>
                <w:sz w:val="16"/>
                <w:szCs w:val="16"/>
              </w:rPr>
              <w:t>Odunfa</w:t>
            </w:r>
            <w:proofErr w:type="spellEnd"/>
            <w:r w:rsidRPr="00687950">
              <w:rPr>
                <w:rFonts w:eastAsia="Calibri"/>
                <w:color w:val="000000"/>
                <w:sz w:val="16"/>
                <w:szCs w:val="16"/>
              </w:rPr>
              <w:t xml:space="preserve"> Lagos island. </w:t>
            </w:r>
          </w:p>
          <w:p w:rsidR="00870F19" w:rsidRPr="00687950" w:rsidRDefault="00870F19" w:rsidP="008D5F34">
            <w:pPr>
              <w:spacing w:before="100" w:beforeAutospacing="1"/>
              <w:rPr>
                <w:sz w:val="16"/>
                <w:szCs w:val="16"/>
              </w:rPr>
            </w:pP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Structural defect</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 xml:space="preserve">None </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13</w:t>
            </w:r>
          </w:p>
        </w:tc>
        <w:tc>
          <w:tcPr>
            <w:tcW w:w="2307"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A five-story building under construction </w:t>
            </w:r>
          </w:p>
          <w:p w:rsidR="00870F19" w:rsidRPr="00687950" w:rsidRDefault="00870F19" w:rsidP="008D5F34">
            <w:pPr>
              <w:spacing w:before="100" w:beforeAutospacing="1"/>
              <w:rPr>
                <w:sz w:val="16"/>
                <w:szCs w:val="16"/>
              </w:rPr>
            </w:pP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March 9,2016</w:t>
            </w: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proofErr w:type="spellStart"/>
            <w:r w:rsidRPr="00687950">
              <w:rPr>
                <w:sz w:val="16"/>
                <w:szCs w:val="16"/>
              </w:rPr>
              <w:t>Lekki</w:t>
            </w:r>
            <w:proofErr w:type="spellEnd"/>
            <w:r w:rsidRPr="00687950">
              <w:rPr>
                <w:sz w:val="16"/>
                <w:szCs w:val="16"/>
              </w:rPr>
              <w:t xml:space="preserve"> Lagos</w:t>
            </w:r>
          </w:p>
        </w:tc>
        <w:tc>
          <w:tcPr>
            <w:tcW w:w="1262"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Addition to the approved number of floors. </w:t>
            </w:r>
          </w:p>
          <w:p w:rsidR="00870F19" w:rsidRPr="00687950" w:rsidRDefault="00870F19" w:rsidP="008D5F34">
            <w:pPr>
              <w:spacing w:before="100" w:beforeAutospacing="1"/>
              <w:rPr>
                <w:sz w:val="16"/>
                <w:szCs w:val="16"/>
              </w:rPr>
            </w:pP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34</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Not insured</w:t>
            </w: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14</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Two storey building</w:t>
            </w:r>
          </w:p>
        </w:tc>
        <w:tc>
          <w:tcPr>
            <w:tcW w:w="1569"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March 19, 2016 </w:t>
            </w:r>
          </w:p>
          <w:p w:rsidR="00870F19" w:rsidRPr="00687950" w:rsidRDefault="00870F19" w:rsidP="008D5F34">
            <w:pPr>
              <w:spacing w:before="100" w:beforeAutospacing="1"/>
              <w:rPr>
                <w:sz w:val="16"/>
                <w:szCs w:val="16"/>
              </w:rPr>
            </w:pPr>
          </w:p>
        </w:tc>
        <w:tc>
          <w:tcPr>
            <w:tcW w:w="1503"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Mile 12,Lagos</w:t>
            </w: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Structural defect</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w:t>
            </w:r>
          </w:p>
        </w:tc>
        <w:tc>
          <w:tcPr>
            <w:tcW w:w="1058" w:type="dxa"/>
            <w:tcBorders>
              <w:top w:val="single" w:sz="4" w:space="0" w:color="auto"/>
              <w:left w:val="nil"/>
              <w:bottom w:val="single" w:sz="4" w:space="0" w:color="auto"/>
              <w:right w:val="single" w:sz="4" w:space="0" w:color="auto"/>
            </w:tcBorders>
          </w:tcPr>
          <w:p w:rsidR="00870F19" w:rsidRPr="00687950" w:rsidRDefault="00870F19" w:rsidP="008D5F34">
            <w:pPr>
              <w:spacing w:before="100" w:beforeAutospacing="1"/>
              <w:rPr>
                <w:sz w:val="16"/>
                <w:szCs w:val="16"/>
              </w:rPr>
            </w:pPr>
            <w:r w:rsidRPr="00687950">
              <w:rPr>
                <w:sz w:val="16"/>
                <w:szCs w:val="16"/>
              </w:rPr>
              <w:t>-</w:t>
            </w:r>
          </w:p>
          <w:p w:rsidR="00870F19" w:rsidRPr="00687950" w:rsidRDefault="00870F19" w:rsidP="008D5F34">
            <w:pPr>
              <w:spacing w:before="100" w:beforeAutospacing="1"/>
              <w:rPr>
                <w:sz w:val="16"/>
                <w:szCs w:val="16"/>
              </w:rPr>
            </w:pPr>
          </w:p>
          <w:p w:rsidR="00870F19" w:rsidRPr="00687950" w:rsidRDefault="00870F19" w:rsidP="008D5F34">
            <w:pPr>
              <w:spacing w:before="100" w:beforeAutospacing="1"/>
              <w:rPr>
                <w:sz w:val="16"/>
                <w:szCs w:val="16"/>
              </w:rPr>
            </w:pPr>
          </w:p>
          <w:p w:rsidR="00870F19" w:rsidRPr="00687950" w:rsidRDefault="00870F19" w:rsidP="008D5F34">
            <w:pPr>
              <w:spacing w:before="100" w:beforeAutospacing="1"/>
              <w:rPr>
                <w:sz w:val="16"/>
                <w:szCs w:val="16"/>
              </w:rPr>
            </w:pPr>
          </w:p>
        </w:tc>
      </w:tr>
      <w:tr w:rsidR="00870F19" w:rsidRPr="00687950" w:rsidTr="008D5F34">
        <w:tc>
          <w:tcPr>
            <w:tcW w:w="667" w:type="dxa"/>
            <w:tcBorders>
              <w:top w:val="single" w:sz="4" w:space="0" w:color="auto"/>
              <w:left w:val="single" w:sz="4" w:space="0" w:color="auto"/>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15</w:t>
            </w:r>
          </w:p>
        </w:tc>
        <w:tc>
          <w:tcPr>
            <w:tcW w:w="2307"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Residential building</w:t>
            </w:r>
          </w:p>
        </w:tc>
        <w:tc>
          <w:tcPr>
            <w:tcW w:w="1569"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April 2016</w:t>
            </w:r>
          </w:p>
        </w:tc>
        <w:tc>
          <w:tcPr>
            <w:tcW w:w="1503" w:type="dxa"/>
            <w:tcBorders>
              <w:top w:val="single" w:sz="4" w:space="0" w:color="auto"/>
              <w:left w:val="nil"/>
              <w:bottom w:val="single" w:sz="4" w:space="0" w:color="auto"/>
              <w:right w:val="single" w:sz="4" w:space="0" w:color="auto"/>
            </w:tcBorders>
          </w:tcPr>
          <w:p w:rsidR="00870F19" w:rsidRPr="00687950" w:rsidRDefault="00870F19" w:rsidP="008D5F34">
            <w:pPr>
              <w:autoSpaceDE w:val="0"/>
              <w:autoSpaceDN w:val="0"/>
              <w:adjustRightInd w:val="0"/>
              <w:spacing w:before="100" w:beforeAutospacing="1"/>
              <w:rPr>
                <w:rFonts w:eastAsia="Calibri"/>
                <w:color w:val="000000"/>
                <w:sz w:val="16"/>
                <w:szCs w:val="16"/>
              </w:rPr>
            </w:pPr>
            <w:r w:rsidRPr="00687950">
              <w:rPr>
                <w:rFonts w:eastAsia="Calibri"/>
                <w:color w:val="000000"/>
                <w:sz w:val="16"/>
                <w:szCs w:val="16"/>
              </w:rPr>
              <w:t xml:space="preserve">Horizon 1, </w:t>
            </w:r>
            <w:proofErr w:type="spellStart"/>
            <w:r w:rsidRPr="00687950">
              <w:rPr>
                <w:rFonts w:eastAsia="Calibri"/>
                <w:color w:val="000000"/>
                <w:sz w:val="16"/>
                <w:szCs w:val="16"/>
              </w:rPr>
              <w:t>Lekki</w:t>
            </w:r>
            <w:proofErr w:type="spellEnd"/>
            <w:r w:rsidRPr="00687950">
              <w:rPr>
                <w:rFonts w:eastAsia="Calibri"/>
                <w:color w:val="000000"/>
                <w:sz w:val="16"/>
                <w:szCs w:val="16"/>
              </w:rPr>
              <w:t xml:space="preserve"> Garden, </w:t>
            </w:r>
            <w:proofErr w:type="spellStart"/>
            <w:r w:rsidRPr="00687950">
              <w:rPr>
                <w:rFonts w:eastAsia="Calibri"/>
                <w:color w:val="000000"/>
                <w:sz w:val="16"/>
                <w:szCs w:val="16"/>
              </w:rPr>
              <w:t>Ikate</w:t>
            </w:r>
            <w:proofErr w:type="spellEnd"/>
            <w:r w:rsidRPr="00687950">
              <w:rPr>
                <w:rFonts w:eastAsia="Calibri"/>
                <w:color w:val="000000"/>
                <w:sz w:val="16"/>
                <w:szCs w:val="16"/>
              </w:rPr>
              <w:t xml:space="preserve">. </w:t>
            </w:r>
          </w:p>
          <w:p w:rsidR="00870F19" w:rsidRPr="00687950" w:rsidRDefault="00870F19" w:rsidP="008D5F34">
            <w:pPr>
              <w:spacing w:before="100" w:beforeAutospacing="1"/>
              <w:rPr>
                <w:sz w:val="16"/>
                <w:szCs w:val="16"/>
              </w:rPr>
            </w:pPr>
          </w:p>
        </w:tc>
        <w:tc>
          <w:tcPr>
            <w:tcW w:w="1262"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Structural defect</w:t>
            </w:r>
          </w:p>
        </w:tc>
        <w:tc>
          <w:tcPr>
            <w:tcW w:w="876"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18</w:t>
            </w:r>
          </w:p>
        </w:tc>
        <w:tc>
          <w:tcPr>
            <w:tcW w:w="1058" w:type="dxa"/>
            <w:tcBorders>
              <w:top w:val="single" w:sz="4" w:space="0" w:color="auto"/>
              <w:left w:val="nil"/>
              <w:bottom w:val="single" w:sz="4" w:space="0" w:color="auto"/>
              <w:right w:val="single" w:sz="4" w:space="0" w:color="auto"/>
            </w:tcBorders>
            <w:hideMark/>
          </w:tcPr>
          <w:p w:rsidR="00870F19" w:rsidRPr="00687950" w:rsidRDefault="00870F19" w:rsidP="008D5F34">
            <w:pPr>
              <w:spacing w:before="100" w:beforeAutospacing="1"/>
              <w:rPr>
                <w:sz w:val="16"/>
                <w:szCs w:val="16"/>
              </w:rPr>
            </w:pPr>
            <w:r w:rsidRPr="00687950">
              <w:rPr>
                <w:sz w:val="16"/>
                <w:szCs w:val="16"/>
              </w:rPr>
              <w:t>-</w:t>
            </w:r>
          </w:p>
        </w:tc>
      </w:tr>
    </w:tbl>
    <w:p w:rsidR="00870F19" w:rsidRPr="00687950" w:rsidRDefault="00870F19" w:rsidP="00870F19">
      <w:pPr>
        <w:spacing w:before="100" w:beforeAutospacing="1" w:line="360" w:lineRule="auto"/>
        <w:jc w:val="both"/>
        <w:rPr>
          <w:rFonts w:ascii="Times New Roman" w:eastAsia="Calibri" w:hAnsi="Times New Roman" w:cs="Times New Roman"/>
          <w:i/>
          <w:sz w:val="20"/>
          <w:szCs w:val="20"/>
          <w:lang w:eastAsia="en-GB"/>
        </w:rPr>
      </w:pPr>
      <w:r w:rsidRPr="00687950">
        <w:rPr>
          <w:rFonts w:ascii="Times New Roman" w:eastAsia="Calibri" w:hAnsi="Times New Roman" w:cs="Times New Roman"/>
          <w:i/>
          <w:sz w:val="20"/>
          <w:szCs w:val="20"/>
          <w:lang w:eastAsia="en-GB"/>
        </w:rPr>
        <w:t>Source: Lagos State Building Control Agency, 2020</w:t>
      </w:r>
    </w:p>
    <w:p w:rsidR="00870F19" w:rsidRPr="00687950" w:rsidRDefault="00870F19" w:rsidP="00870F19">
      <w:pPr>
        <w:spacing w:before="100" w:beforeAutospacing="1" w:line="360" w:lineRule="auto"/>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Empirical review</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 xml:space="preserve">Human negligence in key areas of construction, such as soil investigation, incorporating extra load design, stress from winds, earthquakes, uneven terrain, use of substandard building </w:t>
      </w:r>
      <w:r w:rsidRPr="00687950">
        <w:rPr>
          <w:rFonts w:ascii="Times New Roman" w:eastAsia="Times New Roman" w:hAnsi="Times New Roman" w:cs="Times New Roman"/>
          <w:sz w:val="24"/>
          <w:szCs w:val="24"/>
          <w:lang w:eastAsia="en-GB"/>
        </w:rPr>
        <w:lastRenderedPageBreak/>
        <w:t xml:space="preserve">materials, poor monitoring, and overall poor workmanship, according to </w:t>
      </w:r>
      <w:proofErr w:type="spellStart"/>
      <w:r w:rsidRPr="00687950">
        <w:rPr>
          <w:rFonts w:ascii="Times New Roman" w:eastAsia="Times New Roman" w:hAnsi="Times New Roman" w:cs="Times New Roman"/>
          <w:sz w:val="24"/>
          <w:szCs w:val="24"/>
          <w:lang w:eastAsia="en-GB"/>
        </w:rPr>
        <w:t>Oloyede</w:t>
      </w:r>
      <w:proofErr w:type="spellEnd"/>
      <w:r w:rsidRPr="00687950">
        <w:rPr>
          <w:rFonts w:ascii="Times New Roman" w:eastAsia="Times New Roman" w:hAnsi="Times New Roman" w:cs="Times New Roman"/>
          <w:sz w:val="24"/>
          <w:szCs w:val="24"/>
          <w:lang w:eastAsia="en-GB"/>
        </w:rPr>
        <w:t xml:space="preserve"> (2015), causes building collapses.</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proofErr w:type="spellStart"/>
      <w:r w:rsidRPr="00687950">
        <w:rPr>
          <w:rFonts w:ascii="Times New Roman" w:eastAsia="Times New Roman" w:hAnsi="Times New Roman" w:cs="Times New Roman"/>
          <w:sz w:val="24"/>
          <w:szCs w:val="24"/>
          <w:lang w:eastAsia="en-GB"/>
        </w:rPr>
        <w:t>Madu</w:t>
      </w:r>
      <w:proofErr w:type="spellEnd"/>
      <w:r w:rsidRPr="00687950">
        <w:rPr>
          <w:rFonts w:ascii="Times New Roman" w:eastAsia="Times New Roman" w:hAnsi="Times New Roman" w:cs="Times New Roman"/>
          <w:sz w:val="24"/>
          <w:szCs w:val="24"/>
          <w:lang w:eastAsia="en-GB"/>
        </w:rPr>
        <w:t>, (2015) identified natural occurrences like earthquakes, tornadoes, floods, and other natural occurrences as causes of building failure. Other factors, he claims, include omission and carelessness, which leads to the use of deficient structural drawings, a lack of proper project supervision, the alteration of approved drawings, the use of substandard materials, the Nigerian system's corruption, construction without approved drawings, and the translocation of building plans to different sites.</w:t>
      </w:r>
    </w:p>
    <w:p w:rsidR="00870F19"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 xml:space="preserve">Adebayo (2016) believes that in the construction industry, efficiency in skill and experience is critical to producing high-quality workmanship. </w:t>
      </w:r>
      <w:proofErr w:type="spellStart"/>
      <w:r w:rsidRPr="00687950">
        <w:rPr>
          <w:rFonts w:ascii="Times New Roman" w:eastAsia="Times New Roman" w:hAnsi="Times New Roman" w:cs="Times New Roman"/>
          <w:sz w:val="24"/>
          <w:szCs w:val="24"/>
          <w:lang w:eastAsia="en-GB"/>
        </w:rPr>
        <w:t>Ayinuola</w:t>
      </w:r>
      <w:proofErr w:type="spellEnd"/>
      <w:r w:rsidRPr="00687950">
        <w:rPr>
          <w:rFonts w:ascii="Times New Roman" w:eastAsia="Times New Roman" w:hAnsi="Times New Roman" w:cs="Times New Roman"/>
          <w:sz w:val="24"/>
          <w:szCs w:val="24"/>
          <w:lang w:eastAsia="en-GB"/>
        </w:rPr>
        <w:t xml:space="preserve"> (2014) accused all parties involved in the construction industry, including clients, architects, engineers, local government town planners, and contractors, of contributing to building failures on multiple levels.</w:t>
      </w:r>
    </w:p>
    <w:p w:rsidR="00870F19" w:rsidRPr="00687950" w:rsidRDefault="00870F19" w:rsidP="00870F19">
      <w:pPr>
        <w:autoSpaceDE w:val="0"/>
        <w:autoSpaceDN w:val="0"/>
        <w:adjustRightInd w:val="0"/>
        <w:spacing w:before="100" w:beforeAutospacing="1" w:after="0" w:line="360" w:lineRule="auto"/>
        <w:contextualSpacing/>
        <w:rPr>
          <w:rFonts w:ascii="Times New Roman" w:eastAsia="TimesNewRoman" w:hAnsi="Times New Roman" w:cs="Times New Roman"/>
          <w:sz w:val="24"/>
          <w:szCs w:val="24"/>
          <w:lang w:eastAsia="en-GB"/>
        </w:rPr>
      </w:pPr>
      <w:r w:rsidRPr="00781ECB">
        <w:rPr>
          <w:rFonts w:ascii="Times New Roman" w:eastAsia="TimesNewRoman" w:hAnsi="Times New Roman" w:cs="Times New Roman"/>
          <w:b/>
          <w:sz w:val="24"/>
          <w:szCs w:val="24"/>
          <w:lang w:eastAsia="en-GB"/>
        </w:rPr>
        <w:t>H</w:t>
      </w:r>
      <w:r w:rsidRPr="00781ECB">
        <w:rPr>
          <w:rFonts w:ascii="Times New Roman" w:eastAsia="TimesNewRoman" w:hAnsi="Times New Roman" w:cs="Times New Roman"/>
          <w:b/>
          <w:sz w:val="24"/>
          <w:szCs w:val="24"/>
          <w:vertAlign w:val="subscript"/>
          <w:lang w:eastAsia="en-GB"/>
        </w:rPr>
        <w:t>01</w:t>
      </w:r>
      <w:r w:rsidRPr="00687950">
        <w:rPr>
          <w:rFonts w:ascii="Times New Roman" w:eastAsia="TimesNewRoman" w:hAnsi="Times New Roman" w:cs="Times New Roman"/>
          <w:sz w:val="24"/>
          <w:szCs w:val="24"/>
          <w:lang w:eastAsia="en-GB"/>
        </w:rPr>
        <w:t>:  Risk transfer strategy does not have significant effect on project success among building contractors in Lagos State, Nigeria.</w:t>
      </w:r>
    </w:p>
    <w:p w:rsidR="00870F19" w:rsidRPr="00781ECB" w:rsidRDefault="00870F19" w:rsidP="00870F19">
      <w:pPr>
        <w:autoSpaceDE w:val="0"/>
        <w:autoSpaceDN w:val="0"/>
        <w:adjustRightInd w:val="0"/>
        <w:spacing w:before="100" w:beforeAutospacing="1" w:after="0" w:line="360" w:lineRule="auto"/>
        <w:contextualSpacing/>
        <w:jc w:val="both"/>
        <w:rPr>
          <w:rFonts w:ascii="Times New Roman" w:eastAsia="TimesNewRoman" w:hAnsi="Times New Roman" w:cs="Times New Roman"/>
          <w:sz w:val="24"/>
          <w:szCs w:val="24"/>
          <w:lang w:eastAsia="en-GB"/>
        </w:rPr>
      </w:pPr>
      <w:r w:rsidRPr="00781ECB">
        <w:rPr>
          <w:rFonts w:ascii="Times New Roman" w:eastAsia="TimesNewRoman" w:hAnsi="Times New Roman" w:cs="Times New Roman"/>
          <w:b/>
          <w:sz w:val="24"/>
          <w:szCs w:val="24"/>
          <w:lang w:eastAsia="en-GB"/>
        </w:rPr>
        <w:t>H</w:t>
      </w:r>
      <w:r w:rsidRPr="00781ECB">
        <w:rPr>
          <w:rFonts w:ascii="Times New Roman" w:eastAsia="TimesNewRoman" w:hAnsi="Times New Roman" w:cs="Times New Roman"/>
          <w:b/>
          <w:sz w:val="24"/>
          <w:szCs w:val="24"/>
          <w:vertAlign w:val="subscript"/>
          <w:lang w:eastAsia="en-GB"/>
        </w:rPr>
        <w:t>02</w:t>
      </w:r>
      <w:r w:rsidRPr="00687950">
        <w:rPr>
          <w:rFonts w:ascii="Times New Roman" w:eastAsia="TimesNewRoman" w:hAnsi="Times New Roman" w:cs="Times New Roman"/>
          <w:sz w:val="24"/>
          <w:szCs w:val="24"/>
          <w:lang w:eastAsia="en-GB"/>
        </w:rPr>
        <w:t>:   Risk retention strategy does not have significant effect on project success among building contractors in Lagos State, Nigeria.</w:t>
      </w:r>
    </w:p>
    <w:p w:rsidR="00870F19" w:rsidRPr="00687950" w:rsidRDefault="00870F19" w:rsidP="00870F19">
      <w:pPr>
        <w:spacing w:before="100" w:beforeAutospacing="1" w:line="360" w:lineRule="auto"/>
        <w:rPr>
          <w:rFonts w:ascii="Times New Roman" w:eastAsia="Calibri" w:hAnsi="Times New Roman" w:cs="Times New Roman"/>
          <w:b/>
          <w:sz w:val="24"/>
          <w:szCs w:val="24"/>
          <w:lang w:eastAsia="en-GB"/>
        </w:rPr>
      </w:pPr>
      <w:r w:rsidRPr="00687950">
        <w:rPr>
          <w:rFonts w:ascii="Times New Roman" w:eastAsia="Calibri" w:hAnsi="Times New Roman" w:cs="Times New Roman"/>
          <w:b/>
          <w:sz w:val="24"/>
          <w:szCs w:val="24"/>
          <w:lang w:eastAsia="en-GB"/>
        </w:rPr>
        <w:t>Research Methodology</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Calibri" w:hAnsi="Times New Roman" w:cs="Times New Roman"/>
          <w:sz w:val="24"/>
          <w:szCs w:val="24"/>
          <w:lang w:eastAsia="en-GB"/>
        </w:rPr>
        <w:t xml:space="preserve">This study was conducted using a descriptive survey research design. Because surveys are useful for describing the characteristics of a large population, they are commonly </w:t>
      </w:r>
      <w:proofErr w:type="gramStart"/>
      <w:r w:rsidRPr="00687950">
        <w:rPr>
          <w:rFonts w:ascii="Times New Roman" w:eastAsia="Calibri" w:hAnsi="Times New Roman" w:cs="Times New Roman"/>
          <w:sz w:val="24"/>
          <w:szCs w:val="24"/>
          <w:lang w:eastAsia="en-GB"/>
        </w:rPr>
        <w:t>used.,</w:t>
      </w:r>
      <w:proofErr w:type="gramEnd"/>
      <w:r w:rsidRPr="00687950">
        <w:rPr>
          <w:rFonts w:ascii="Times New Roman" w:eastAsia="Calibri" w:hAnsi="Times New Roman" w:cs="Times New Roman"/>
          <w:sz w:val="24"/>
          <w:szCs w:val="24"/>
          <w:lang w:eastAsia="en-GB"/>
        </w:rPr>
        <w:t xml:space="preserve"> the descriptive survey research design was chosen (</w:t>
      </w:r>
      <w:proofErr w:type="spellStart"/>
      <w:r w:rsidRPr="00687950">
        <w:rPr>
          <w:rFonts w:ascii="Times New Roman" w:eastAsia="Calibri" w:hAnsi="Times New Roman" w:cs="Times New Roman"/>
          <w:sz w:val="24"/>
          <w:szCs w:val="24"/>
          <w:lang w:eastAsia="en-GB"/>
        </w:rPr>
        <w:t>Osula</w:t>
      </w:r>
      <w:proofErr w:type="spellEnd"/>
      <w:r w:rsidRPr="00687950">
        <w:rPr>
          <w:rFonts w:ascii="Times New Roman" w:eastAsia="Calibri" w:hAnsi="Times New Roman" w:cs="Times New Roman"/>
          <w:sz w:val="24"/>
          <w:szCs w:val="24"/>
          <w:lang w:eastAsia="en-GB"/>
        </w:rPr>
        <w:t>, 2014)</w:t>
      </w:r>
      <w:r w:rsidRPr="00687950">
        <w:rPr>
          <w:rFonts w:ascii="Times New Roman" w:eastAsia="Times New Roman" w:hAnsi="Times New Roman" w:cs="Times New Roman"/>
          <w:sz w:val="24"/>
          <w:szCs w:val="24"/>
          <w:lang w:eastAsia="en-GB"/>
        </w:rPr>
        <w:t xml:space="preserve">. </w:t>
      </w:r>
      <w:r w:rsidRPr="00687950">
        <w:rPr>
          <w:rFonts w:ascii="Times New Roman" w:eastAsia="Times New Roman" w:hAnsi="Times New Roman" w:cs="Times New Roman"/>
          <w:color w:val="000000"/>
          <w:sz w:val="24"/>
          <w:szCs w:val="24"/>
          <w:lang w:eastAsia="en-GB"/>
        </w:rPr>
        <w:t xml:space="preserve">The   population   of   this   study   includes   all   forty-one   (41)   licensed   non-life   insurance companies operating in Nigeria as at 1st of January 2019 (National Insurance Commission, 2019). </w:t>
      </w:r>
      <w:r w:rsidRPr="00687950">
        <w:rPr>
          <w:rFonts w:ascii="Times New Roman" w:eastAsia="Calibri" w:hAnsi="Times New Roman" w:cs="Times New Roman"/>
          <w:color w:val="000000"/>
          <w:sz w:val="24"/>
          <w:szCs w:val="24"/>
          <w:lang w:eastAsia="en-GB"/>
        </w:rPr>
        <w:t>The population of the study comprises all registered builders in Lagos State which are 2,422 builders (CORBON, 2020) validated by the study of (</w:t>
      </w:r>
      <w:proofErr w:type="spellStart"/>
      <w:r w:rsidRPr="00687950">
        <w:rPr>
          <w:rFonts w:ascii="Times New Roman" w:eastAsia="Calibri" w:hAnsi="Times New Roman" w:cs="Times New Roman"/>
          <w:color w:val="000000"/>
          <w:sz w:val="24"/>
          <w:szCs w:val="24"/>
          <w:lang w:eastAsia="en-GB"/>
        </w:rPr>
        <w:t>Babatunde</w:t>
      </w:r>
      <w:proofErr w:type="spellEnd"/>
      <w:r w:rsidRPr="00687950">
        <w:rPr>
          <w:rFonts w:ascii="Times New Roman" w:eastAsia="Calibri" w:hAnsi="Times New Roman" w:cs="Times New Roman"/>
          <w:color w:val="000000"/>
          <w:sz w:val="24"/>
          <w:szCs w:val="24"/>
          <w:lang w:eastAsia="en-GB"/>
        </w:rPr>
        <w:t xml:space="preserve">, 2020). </w:t>
      </w:r>
      <w:r w:rsidRPr="00687950">
        <w:rPr>
          <w:rFonts w:ascii="Times New Roman" w:eastAsia="Calibri" w:hAnsi="Times New Roman" w:cs="Times New Roman"/>
          <w:sz w:val="24"/>
          <w:szCs w:val="24"/>
          <w:lang w:eastAsia="en-GB"/>
        </w:rPr>
        <w:t>Lagos state was a choice of the selected building contractors because it is the state with highest number of registered builders in Nigeria and is the commercial nerve of Nigeria</w:t>
      </w:r>
      <w:r w:rsidRPr="00687950">
        <w:rPr>
          <w:rFonts w:ascii="Times New Roman" w:eastAsia="Calibri" w:hAnsi="Times New Roman" w:cs="Times New Roman"/>
          <w:color w:val="000000"/>
          <w:sz w:val="24"/>
          <w:szCs w:val="24"/>
          <w:lang w:eastAsia="en-GB"/>
        </w:rPr>
        <w:t xml:space="preserve">. </w:t>
      </w:r>
      <w:r w:rsidRPr="00687950">
        <w:rPr>
          <w:rFonts w:ascii="Times New Roman" w:eastAsia="Garamond" w:hAnsi="Times New Roman" w:cs="Times New Roman"/>
          <w:color w:val="000000"/>
          <w:sz w:val="24"/>
          <w:szCs w:val="24"/>
          <w:lang w:eastAsia="en-GB"/>
        </w:rPr>
        <w:t xml:space="preserve"> It is assumed </w:t>
      </w:r>
      <w:r w:rsidRPr="00687950">
        <w:rPr>
          <w:rFonts w:ascii="Times New Roman" w:eastAsia="Garamond" w:hAnsi="Times New Roman" w:cs="Times New Roman"/>
          <w:color w:val="000000"/>
          <w:spacing w:val="1"/>
          <w:sz w:val="24"/>
          <w:szCs w:val="24"/>
          <w:lang w:eastAsia="en-GB"/>
        </w:rPr>
        <w:t>t</w:t>
      </w:r>
      <w:r w:rsidRPr="00687950">
        <w:rPr>
          <w:rFonts w:ascii="Times New Roman" w:eastAsia="Garamond" w:hAnsi="Times New Roman" w:cs="Times New Roman"/>
          <w:color w:val="000000"/>
          <w:spacing w:val="-1"/>
          <w:sz w:val="24"/>
          <w:szCs w:val="24"/>
          <w:lang w:eastAsia="en-GB"/>
        </w:rPr>
        <w:t>h</w:t>
      </w:r>
      <w:r w:rsidRPr="00687950">
        <w:rPr>
          <w:rFonts w:ascii="Times New Roman" w:eastAsia="Garamond" w:hAnsi="Times New Roman" w:cs="Times New Roman"/>
          <w:color w:val="000000"/>
          <w:spacing w:val="1"/>
          <w:sz w:val="24"/>
          <w:szCs w:val="24"/>
          <w:lang w:eastAsia="en-GB"/>
        </w:rPr>
        <w:t>a</w:t>
      </w:r>
      <w:r w:rsidRPr="00687950">
        <w:rPr>
          <w:rFonts w:ascii="Times New Roman" w:eastAsia="Garamond" w:hAnsi="Times New Roman" w:cs="Times New Roman"/>
          <w:color w:val="000000"/>
          <w:sz w:val="24"/>
          <w:szCs w:val="24"/>
          <w:lang w:eastAsia="en-GB"/>
        </w:rPr>
        <w:t xml:space="preserve">t </w:t>
      </w:r>
      <w:r w:rsidRPr="00687950">
        <w:rPr>
          <w:rFonts w:ascii="Times New Roman" w:eastAsia="Garamond" w:hAnsi="Times New Roman" w:cs="Times New Roman"/>
          <w:color w:val="000000"/>
          <w:spacing w:val="1"/>
          <w:sz w:val="24"/>
          <w:szCs w:val="24"/>
          <w:lang w:eastAsia="en-GB"/>
        </w:rPr>
        <w:t>r</w:t>
      </w:r>
      <w:r w:rsidRPr="00687950">
        <w:rPr>
          <w:rFonts w:ascii="Times New Roman" w:eastAsia="Garamond" w:hAnsi="Times New Roman" w:cs="Times New Roman"/>
          <w:color w:val="000000"/>
          <w:sz w:val="24"/>
          <w:szCs w:val="24"/>
          <w:lang w:eastAsia="en-GB"/>
        </w:rPr>
        <w:t>e</w:t>
      </w:r>
      <w:r w:rsidRPr="00687950">
        <w:rPr>
          <w:rFonts w:ascii="Times New Roman" w:eastAsia="Garamond" w:hAnsi="Times New Roman" w:cs="Times New Roman"/>
          <w:color w:val="000000"/>
          <w:spacing w:val="2"/>
          <w:sz w:val="24"/>
          <w:szCs w:val="24"/>
          <w:lang w:eastAsia="en-GB"/>
        </w:rPr>
        <w:t>s</w:t>
      </w:r>
      <w:r w:rsidRPr="00687950">
        <w:rPr>
          <w:rFonts w:ascii="Times New Roman" w:eastAsia="Garamond" w:hAnsi="Times New Roman" w:cs="Times New Roman"/>
          <w:color w:val="000000"/>
          <w:spacing w:val="-1"/>
          <w:sz w:val="24"/>
          <w:szCs w:val="24"/>
          <w:lang w:eastAsia="en-GB"/>
        </w:rPr>
        <w:t>p</w:t>
      </w:r>
      <w:r w:rsidRPr="00687950">
        <w:rPr>
          <w:rFonts w:ascii="Times New Roman" w:eastAsia="Garamond" w:hAnsi="Times New Roman" w:cs="Times New Roman"/>
          <w:color w:val="000000"/>
          <w:spacing w:val="1"/>
          <w:sz w:val="24"/>
          <w:szCs w:val="24"/>
          <w:lang w:eastAsia="en-GB"/>
        </w:rPr>
        <w:t>o</w:t>
      </w:r>
      <w:r w:rsidRPr="00687950">
        <w:rPr>
          <w:rFonts w:ascii="Times New Roman" w:eastAsia="Garamond" w:hAnsi="Times New Roman" w:cs="Times New Roman"/>
          <w:color w:val="000000"/>
          <w:spacing w:val="-1"/>
          <w:sz w:val="24"/>
          <w:szCs w:val="24"/>
          <w:lang w:eastAsia="en-GB"/>
        </w:rPr>
        <w:t>n</w:t>
      </w:r>
      <w:r w:rsidRPr="00687950">
        <w:rPr>
          <w:rFonts w:ascii="Times New Roman" w:eastAsia="Garamond" w:hAnsi="Times New Roman" w:cs="Times New Roman"/>
          <w:color w:val="000000"/>
          <w:sz w:val="24"/>
          <w:szCs w:val="24"/>
          <w:lang w:eastAsia="en-GB"/>
        </w:rPr>
        <w:t>ses o</w:t>
      </w:r>
      <w:r w:rsidRPr="00687950">
        <w:rPr>
          <w:rFonts w:ascii="Times New Roman" w:eastAsia="Garamond" w:hAnsi="Times New Roman" w:cs="Times New Roman"/>
          <w:color w:val="000000"/>
          <w:spacing w:val="1"/>
          <w:sz w:val="24"/>
          <w:szCs w:val="24"/>
          <w:lang w:eastAsia="en-GB"/>
        </w:rPr>
        <w:t>b</w:t>
      </w:r>
      <w:r w:rsidRPr="00687950">
        <w:rPr>
          <w:rFonts w:ascii="Times New Roman" w:eastAsia="Garamond" w:hAnsi="Times New Roman" w:cs="Times New Roman"/>
          <w:color w:val="000000"/>
          <w:sz w:val="24"/>
          <w:szCs w:val="24"/>
          <w:lang w:eastAsia="en-GB"/>
        </w:rPr>
        <w:t>ta</w:t>
      </w:r>
      <w:r w:rsidRPr="00687950">
        <w:rPr>
          <w:rFonts w:ascii="Times New Roman" w:eastAsia="Garamond" w:hAnsi="Times New Roman" w:cs="Times New Roman"/>
          <w:color w:val="000000"/>
          <w:spacing w:val="1"/>
          <w:sz w:val="24"/>
          <w:szCs w:val="24"/>
          <w:lang w:eastAsia="en-GB"/>
        </w:rPr>
        <w:t>in</w:t>
      </w:r>
      <w:r w:rsidRPr="00687950">
        <w:rPr>
          <w:rFonts w:ascii="Times New Roman" w:eastAsia="Garamond" w:hAnsi="Times New Roman" w:cs="Times New Roman"/>
          <w:color w:val="000000"/>
          <w:sz w:val="24"/>
          <w:szCs w:val="24"/>
          <w:lang w:eastAsia="en-GB"/>
        </w:rPr>
        <w:t>ed fr</w:t>
      </w:r>
      <w:r w:rsidRPr="00687950">
        <w:rPr>
          <w:rFonts w:ascii="Times New Roman" w:eastAsia="Garamond" w:hAnsi="Times New Roman" w:cs="Times New Roman"/>
          <w:color w:val="000000"/>
          <w:spacing w:val="1"/>
          <w:sz w:val="24"/>
          <w:szCs w:val="24"/>
          <w:lang w:eastAsia="en-GB"/>
        </w:rPr>
        <w:t>o</w:t>
      </w:r>
      <w:r w:rsidRPr="00687950">
        <w:rPr>
          <w:rFonts w:ascii="Times New Roman" w:eastAsia="Garamond" w:hAnsi="Times New Roman" w:cs="Times New Roman"/>
          <w:color w:val="000000"/>
          <w:sz w:val="24"/>
          <w:szCs w:val="24"/>
          <w:lang w:eastAsia="en-GB"/>
        </w:rPr>
        <w:t>m t</w:t>
      </w:r>
      <w:r w:rsidRPr="00687950">
        <w:rPr>
          <w:rFonts w:ascii="Times New Roman" w:eastAsia="Garamond" w:hAnsi="Times New Roman" w:cs="Times New Roman"/>
          <w:color w:val="000000"/>
          <w:spacing w:val="1"/>
          <w:sz w:val="24"/>
          <w:szCs w:val="24"/>
          <w:lang w:eastAsia="en-GB"/>
        </w:rPr>
        <w:t>h</w:t>
      </w:r>
      <w:r w:rsidRPr="00687950">
        <w:rPr>
          <w:rFonts w:ascii="Times New Roman" w:eastAsia="Garamond" w:hAnsi="Times New Roman" w:cs="Times New Roman"/>
          <w:color w:val="000000"/>
          <w:sz w:val="24"/>
          <w:szCs w:val="24"/>
          <w:lang w:eastAsia="en-GB"/>
        </w:rPr>
        <w:t>e samp</w:t>
      </w:r>
      <w:r w:rsidRPr="00687950">
        <w:rPr>
          <w:rFonts w:ascii="Times New Roman" w:eastAsia="Garamond" w:hAnsi="Times New Roman" w:cs="Times New Roman"/>
          <w:color w:val="000000"/>
          <w:spacing w:val="1"/>
          <w:sz w:val="24"/>
          <w:szCs w:val="24"/>
          <w:lang w:eastAsia="en-GB"/>
        </w:rPr>
        <w:t>l</w:t>
      </w:r>
      <w:r w:rsidRPr="00687950">
        <w:rPr>
          <w:rFonts w:ascii="Times New Roman" w:eastAsia="Garamond" w:hAnsi="Times New Roman" w:cs="Times New Roman"/>
          <w:color w:val="000000"/>
          <w:sz w:val="24"/>
          <w:szCs w:val="24"/>
          <w:lang w:eastAsia="en-GB"/>
        </w:rPr>
        <w:t>e resp</w:t>
      </w:r>
      <w:r w:rsidRPr="00687950">
        <w:rPr>
          <w:rFonts w:ascii="Times New Roman" w:eastAsia="Garamond" w:hAnsi="Times New Roman" w:cs="Times New Roman"/>
          <w:color w:val="000000"/>
          <w:spacing w:val="1"/>
          <w:sz w:val="24"/>
          <w:szCs w:val="24"/>
          <w:lang w:eastAsia="en-GB"/>
        </w:rPr>
        <w:t>o</w:t>
      </w:r>
      <w:r w:rsidRPr="00687950">
        <w:rPr>
          <w:rFonts w:ascii="Times New Roman" w:eastAsia="Garamond" w:hAnsi="Times New Roman" w:cs="Times New Roman"/>
          <w:color w:val="000000"/>
          <w:spacing w:val="-1"/>
          <w:sz w:val="24"/>
          <w:szCs w:val="24"/>
          <w:lang w:eastAsia="en-GB"/>
        </w:rPr>
        <w:t>n</w:t>
      </w:r>
      <w:r w:rsidRPr="00687950">
        <w:rPr>
          <w:rFonts w:ascii="Times New Roman" w:eastAsia="Garamond" w:hAnsi="Times New Roman" w:cs="Times New Roman"/>
          <w:color w:val="000000"/>
          <w:sz w:val="24"/>
          <w:szCs w:val="24"/>
          <w:lang w:eastAsia="en-GB"/>
        </w:rPr>
        <w:t>d</w:t>
      </w:r>
      <w:r w:rsidRPr="00687950">
        <w:rPr>
          <w:rFonts w:ascii="Times New Roman" w:eastAsia="Garamond" w:hAnsi="Times New Roman" w:cs="Times New Roman"/>
          <w:color w:val="000000"/>
          <w:spacing w:val="1"/>
          <w:sz w:val="24"/>
          <w:szCs w:val="24"/>
          <w:lang w:eastAsia="en-GB"/>
        </w:rPr>
        <w:t>e</w:t>
      </w:r>
      <w:r w:rsidRPr="00687950">
        <w:rPr>
          <w:rFonts w:ascii="Times New Roman" w:eastAsia="Garamond" w:hAnsi="Times New Roman" w:cs="Times New Roman"/>
          <w:color w:val="000000"/>
          <w:sz w:val="24"/>
          <w:szCs w:val="24"/>
          <w:lang w:eastAsia="en-GB"/>
        </w:rPr>
        <w:t>nts would be re</w:t>
      </w:r>
      <w:r w:rsidRPr="00687950">
        <w:rPr>
          <w:rFonts w:ascii="Times New Roman" w:eastAsia="Garamond" w:hAnsi="Times New Roman" w:cs="Times New Roman"/>
          <w:color w:val="000000"/>
          <w:spacing w:val="1"/>
          <w:sz w:val="24"/>
          <w:szCs w:val="24"/>
          <w:lang w:eastAsia="en-GB"/>
        </w:rPr>
        <w:t>p</w:t>
      </w:r>
      <w:r w:rsidRPr="00687950">
        <w:rPr>
          <w:rFonts w:ascii="Times New Roman" w:eastAsia="Garamond" w:hAnsi="Times New Roman" w:cs="Times New Roman"/>
          <w:color w:val="000000"/>
          <w:sz w:val="24"/>
          <w:szCs w:val="24"/>
          <w:lang w:eastAsia="en-GB"/>
        </w:rPr>
        <w:t>rese</w:t>
      </w:r>
      <w:r w:rsidRPr="00687950">
        <w:rPr>
          <w:rFonts w:ascii="Times New Roman" w:eastAsia="Garamond" w:hAnsi="Times New Roman" w:cs="Times New Roman"/>
          <w:color w:val="000000"/>
          <w:spacing w:val="1"/>
          <w:sz w:val="24"/>
          <w:szCs w:val="24"/>
          <w:lang w:eastAsia="en-GB"/>
        </w:rPr>
        <w:t>n</w:t>
      </w:r>
      <w:r w:rsidRPr="00687950">
        <w:rPr>
          <w:rFonts w:ascii="Times New Roman" w:eastAsia="Garamond" w:hAnsi="Times New Roman" w:cs="Times New Roman"/>
          <w:color w:val="000000"/>
          <w:sz w:val="24"/>
          <w:szCs w:val="24"/>
          <w:lang w:eastAsia="en-GB"/>
        </w:rPr>
        <w:t>t</w:t>
      </w:r>
      <w:r w:rsidRPr="00687950">
        <w:rPr>
          <w:rFonts w:ascii="Times New Roman" w:eastAsia="Garamond" w:hAnsi="Times New Roman" w:cs="Times New Roman"/>
          <w:color w:val="000000"/>
          <w:spacing w:val="1"/>
          <w:sz w:val="24"/>
          <w:szCs w:val="24"/>
          <w:lang w:eastAsia="en-GB"/>
        </w:rPr>
        <w:t>a</w:t>
      </w:r>
      <w:r w:rsidRPr="00687950">
        <w:rPr>
          <w:rFonts w:ascii="Times New Roman" w:eastAsia="Garamond" w:hAnsi="Times New Roman" w:cs="Times New Roman"/>
          <w:color w:val="000000"/>
          <w:sz w:val="24"/>
          <w:szCs w:val="24"/>
          <w:lang w:eastAsia="en-GB"/>
        </w:rPr>
        <w:t>tive of the op</w:t>
      </w:r>
      <w:r w:rsidRPr="00687950">
        <w:rPr>
          <w:rFonts w:ascii="Times New Roman" w:eastAsia="Garamond" w:hAnsi="Times New Roman" w:cs="Times New Roman"/>
          <w:color w:val="000000"/>
          <w:spacing w:val="1"/>
          <w:sz w:val="24"/>
          <w:szCs w:val="24"/>
          <w:lang w:eastAsia="en-GB"/>
        </w:rPr>
        <w:t>i</w:t>
      </w:r>
      <w:r w:rsidRPr="00687950">
        <w:rPr>
          <w:rFonts w:ascii="Times New Roman" w:eastAsia="Garamond" w:hAnsi="Times New Roman" w:cs="Times New Roman"/>
          <w:color w:val="000000"/>
          <w:sz w:val="24"/>
          <w:szCs w:val="24"/>
          <w:lang w:eastAsia="en-GB"/>
        </w:rPr>
        <w:t>n</w:t>
      </w:r>
      <w:r w:rsidRPr="00687950">
        <w:rPr>
          <w:rFonts w:ascii="Times New Roman" w:eastAsia="Garamond" w:hAnsi="Times New Roman" w:cs="Times New Roman"/>
          <w:color w:val="000000"/>
          <w:spacing w:val="1"/>
          <w:sz w:val="24"/>
          <w:szCs w:val="24"/>
          <w:lang w:eastAsia="en-GB"/>
        </w:rPr>
        <w:t>i</w:t>
      </w:r>
      <w:r w:rsidRPr="00687950">
        <w:rPr>
          <w:rFonts w:ascii="Times New Roman" w:eastAsia="Garamond" w:hAnsi="Times New Roman" w:cs="Times New Roman"/>
          <w:color w:val="000000"/>
          <w:sz w:val="24"/>
          <w:szCs w:val="24"/>
          <w:lang w:eastAsia="en-GB"/>
        </w:rPr>
        <w:t xml:space="preserve">on of all the registered building construction companies in Nigeria. </w:t>
      </w:r>
      <w:r w:rsidRPr="00687950">
        <w:rPr>
          <w:rFonts w:ascii="Times New Roman" w:eastAsia="Garamond" w:hAnsi="Times New Roman" w:cs="Times New Roman"/>
          <w:sz w:val="24"/>
          <w:szCs w:val="24"/>
          <w:lang w:eastAsia="en-GB"/>
        </w:rPr>
        <w:t>The st</w:t>
      </w:r>
      <w:r w:rsidRPr="00687950">
        <w:rPr>
          <w:rFonts w:ascii="Times New Roman" w:eastAsia="Garamond" w:hAnsi="Times New Roman" w:cs="Times New Roman"/>
          <w:spacing w:val="2"/>
          <w:sz w:val="24"/>
          <w:szCs w:val="24"/>
          <w:lang w:eastAsia="en-GB"/>
        </w:rPr>
        <w:t>ud</w:t>
      </w:r>
      <w:r w:rsidRPr="00687950">
        <w:rPr>
          <w:rFonts w:ascii="Times New Roman" w:eastAsia="Garamond" w:hAnsi="Times New Roman" w:cs="Times New Roman"/>
          <w:sz w:val="24"/>
          <w:szCs w:val="24"/>
          <w:lang w:eastAsia="en-GB"/>
        </w:rPr>
        <w:t xml:space="preserve">y adopted a convenience sampling method of selection and to be able to draw the right sample for the purpose of this study. 942 of the registered builders are fully functional and 281 building contractors are operative on island area of Lagos state where the study is conducted, the areas include </w:t>
      </w:r>
      <w:proofErr w:type="spellStart"/>
      <w:r w:rsidRPr="00687950">
        <w:rPr>
          <w:rFonts w:ascii="Times New Roman" w:eastAsia="Garamond" w:hAnsi="Times New Roman" w:cs="Times New Roman"/>
          <w:sz w:val="24"/>
          <w:szCs w:val="24"/>
          <w:lang w:eastAsia="en-GB"/>
        </w:rPr>
        <w:t>Ikoyi</w:t>
      </w:r>
      <w:proofErr w:type="spellEnd"/>
      <w:r w:rsidRPr="00687950">
        <w:rPr>
          <w:rFonts w:ascii="Times New Roman" w:eastAsia="Garamond" w:hAnsi="Times New Roman" w:cs="Times New Roman"/>
          <w:sz w:val="24"/>
          <w:szCs w:val="24"/>
          <w:lang w:eastAsia="en-GB"/>
        </w:rPr>
        <w:t xml:space="preserve">, </w:t>
      </w:r>
      <w:r w:rsidRPr="00687950">
        <w:rPr>
          <w:rFonts w:ascii="Times New Roman" w:eastAsia="Garamond" w:hAnsi="Times New Roman" w:cs="Times New Roman"/>
          <w:sz w:val="24"/>
          <w:szCs w:val="24"/>
          <w:lang w:eastAsia="en-GB"/>
        </w:rPr>
        <w:lastRenderedPageBreak/>
        <w:t xml:space="preserve">Victoria Island and </w:t>
      </w:r>
      <w:proofErr w:type="spellStart"/>
      <w:r w:rsidRPr="00687950">
        <w:rPr>
          <w:rFonts w:ascii="Times New Roman" w:eastAsia="Garamond" w:hAnsi="Times New Roman" w:cs="Times New Roman"/>
          <w:sz w:val="24"/>
          <w:szCs w:val="24"/>
          <w:lang w:eastAsia="en-GB"/>
        </w:rPr>
        <w:t>Lekki</w:t>
      </w:r>
      <w:proofErr w:type="spellEnd"/>
      <w:r w:rsidRPr="00687950">
        <w:rPr>
          <w:rFonts w:ascii="Times New Roman" w:eastAsia="Garamond" w:hAnsi="Times New Roman" w:cs="Times New Roman"/>
          <w:sz w:val="24"/>
          <w:szCs w:val="24"/>
          <w:lang w:eastAsia="en-GB"/>
        </w:rPr>
        <w:t xml:space="preserve"> phase 1. The Taro Yamani formula was applied to ascertain the sample size. The formula is given below as:</w:t>
      </w:r>
    </w:p>
    <w:p w:rsidR="00870F19" w:rsidRPr="00687950" w:rsidRDefault="00870F19" w:rsidP="00870F19">
      <w:pPr>
        <w:spacing w:before="100" w:beforeAutospacing="1" w:after="0" w:line="360" w:lineRule="auto"/>
        <w:jc w:val="center"/>
        <w:rPr>
          <w:rFonts w:ascii="Times New Roman" w:eastAsia="SimSun" w:hAnsi="Times New Roman" w:cs="Times New Roman"/>
          <w:sz w:val="24"/>
          <w:szCs w:val="24"/>
          <w:lang w:eastAsia="en-GB"/>
        </w:rPr>
      </w:pPr>
      <w:r w:rsidRPr="00687950">
        <w:rPr>
          <w:rFonts w:ascii="Times New Roman" w:eastAsia="Times New Roman" w:hAnsi="Times New Roman" w:cs="Times New Roman"/>
          <w:noProof/>
          <w:sz w:val="24"/>
          <w:szCs w:val="24"/>
          <w:lang w:eastAsia="en-GB"/>
        </w:rPr>
        <w:drawing>
          <wp:inline distT="0" distB="0" distL="0" distR="0" wp14:anchorId="6B28E927" wp14:editId="1B856FBC">
            <wp:extent cx="945515" cy="359410"/>
            <wp:effectExtent l="0" t="0" r="6985" b="2540"/>
            <wp:docPr id="1" name="Picture 1" descr="C:\Users\user\AppData\Local\Temp\ksohtml\wps170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wps1703.tm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5515" cy="359410"/>
                    </a:xfrm>
                    <a:prstGeom prst="rect">
                      <a:avLst/>
                    </a:prstGeom>
                    <a:noFill/>
                    <a:ln>
                      <a:noFill/>
                    </a:ln>
                  </pic:spPr>
                </pic:pic>
              </a:graphicData>
            </a:graphic>
          </wp:inline>
        </w:drawing>
      </w:r>
    </w:p>
    <w:p w:rsidR="00870F19" w:rsidRPr="00687950" w:rsidRDefault="00870F19" w:rsidP="00870F19">
      <w:pPr>
        <w:spacing w:before="100" w:beforeAutospacing="1" w:after="0" w:line="360" w:lineRule="auto"/>
        <w:jc w:val="both"/>
        <w:rPr>
          <w:rFonts w:ascii="Times New Roman" w:eastAsia="SimSun" w:hAnsi="Times New Roman" w:cs="Times New Roman"/>
          <w:sz w:val="24"/>
          <w:szCs w:val="24"/>
          <w:lang w:eastAsia="en-GB"/>
        </w:rPr>
      </w:pPr>
      <w:r w:rsidRPr="00687950">
        <w:rPr>
          <w:rFonts w:ascii="Times New Roman" w:eastAsia="SimSun" w:hAnsi="Times New Roman" w:cs="Times New Roman"/>
          <w:sz w:val="24"/>
          <w:szCs w:val="24"/>
          <w:lang w:eastAsia="en-GB"/>
        </w:rPr>
        <w:t>Where     n = sample size, N = population size e = error limit</w:t>
      </w:r>
    </w:p>
    <w:p w:rsidR="00870F19" w:rsidRPr="00687950" w:rsidRDefault="00870F19" w:rsidP="00870F19">
      <w:pPr>
        <w:spacing w:before="100" w:beforeAutospacing="1" w:after="0" w:line="360" w:lineRule="auto"/>
        <w:jc w:val="both"/>
        <w:rPr>
          <w:rFonts w:ascii="Times New Roman" w:eastAsia="SimSun" w:hAnsi="Times New Roman" w:cs="Times New Roman"/>
          <w:sz w:val="24"/>
          <w:szCs w:val="24"/>
          <w:lang w:eastAsia="en-GB"/>
        </w:rPr>
      </w:pPr>
      <w:r w:rsidRPr="00687950">
        <w:rPr>
          <w:rFonts w:ascii="Times New Roman" w:eastAsia="SimSun" w:hAnsi="Times New Roman" w:cs="Times New Roman"/>
          <w:sz w:val="24"/>
          <w:szCs w:val="24"/>
          <w:lang w:eastAsia="en-GB"/>
        </w:rPr>
        <w:t>N = 281     e = 0.05</w:t>
      </w:r>
    </w:p>
    <w:p w:rsidR="00870F19" w:rsidRPr="00687950" w:rsidRDefault="00870F19" w:rsidP="00870F19">
      <w:pPr>
        <w:spacing w:before="100" w:beforeAutospacing="1" w:after="0" w:line="360" w:lineRule="auto"/>
        <w:jc w:val="both"/>
        <w:rPr>
          <w:rFonts w:ascii="Times New Roman" w:eastAsia="SimSun" w:hAnsi="Times New Roman" w:cs="Times New Roman"/>
          <w:sz w:val="24"/>
          <w:szCs w:val="24"/>
          <w:lang w:eastAsia="en-GB"/>
        </w:rPr>
      </w:pPr>
      <w:r w:rsidRPr="00687950">
        <w:rPr>
          <w:rFonts w:ascii="Times New Roman" w:eastAsia="SimSun" w:hAnsi="Times New Roman" w:cs="Times New Roman"/>
          <w:sz w:val="24"/>
          <w:szCs w:val="24"/>
          <w:lang w:eastAsia="en-GB"/>
        </w:rPr>
        <w:t xml:space="preserve">Therefore n = 165 approximately. 5 group head of property insurance department of the big </w:t>
      </w:r>
      <w:r w:rsidRPr="00687950">
        <w:rPr>
          <w:rFonts w:ascii="Times New Roman" w:eastAsia="Calibri" w:hAnsi="Times New Roman" w:cs="Times New Roman"/>
          <w:sz w:val="24"/>
          <w:szCs w:val="24"/>
          <w:lang w:eastAsia="en-GB"/>
        </w:rPr>
        <w:t>5 insurance companies were also selected for the study (</w:t>
      </w:r>
      <w:proofErr w:type="spellStart"/>
      <w:r w:rsidRPr="00687950">
        <w:rPr>
          <w:rFonts w:ascii="Times New Roman" w:eastAsia="Times New Roman" w:hAnsi="Times New Roman" w:cs="Times New Roman"/>
          <w:color w:val="1D2228"/>
          <w:sz w:val="24"/>
          <w:szCs w:val="24"/>
          <w:lang w:eastAsia="en-GB"/>
        </w:rPr>
        <w:t>Axa</w:t>
      </w:r>
      <w:proofErr w:type="spellEnd"/>
      <w:r w:rsidRPr="00687950">
        <w:rPr>
          <w:rFonts w:ascii="Times New Roman" w:eastAsia="Times New Roman" w:hAnsi="Times New Roman" w:cs="Times New Roman"/>
          <w:color w:val="1D2228"/>
          <w:sz w:val="24"/>
          <w:szCs w:val="24"/>
          <w:lang w:eastAsia="en-GB"/>
        </w:rPr>
        <w:t xml:space="preserve"> Mansard Insurance, NEM insurance </w:t>
      </w:r>
      <w:proofErr w:type="spellStart"/>
      <w:r w:rsidRPr="00687950">
        <w:rPr>
          <w:rFonts w:ascii="Times New Roman" w:eastAsia="Times New Roman" w:hAnsi="Times New Roman" w:cs="Times New Roman"/>
          <w:color w:val="1D2228"/>
          <w:sz w:val="24"/>
          <w:szCs w:val="24"/>
          <w:lang w:eastAsia="en-GB"/>
        </w:rPr>
        <w:t>plc</w:t>
      </w:r>
      <w:proofErr w:type="spellEnd"/>
      <w:r w:rsidRPr="00687950">
        <w:rPr>
          <w:rFonts w:ascii="Times New Roman" w:eastAsia="Times New Roman" w:hAnsi="Times New Roman" w:cs="Times New Roman"/>
          <w:color w:val="1D2228"/>
          <w:sz w:val="24"/>
          <w:szCs w:val="24"/>
          <w:lang w:eastAsia="en-GB"/>
        </w:rPr>
        <w:t xml:space="preserve">, Custodians &amp; Alliance insurance, Mutual Benefits </w:t>
      </w:r>
      <w:proofErr w:type="spellStart"/>
      <w:r w:rsidRPr="00687950">
        <w:rPr>
          <w:rFonts w:ascii="Times New Roman" w:eastAsia="Times New Roman" w:hAnsi="Times New Roman" w:cs="Times New Roman"/>
          <w:color w:val="1D2228"/>
          <w:sz w:val="24"/>
          <w:szCs w:val="24"/>
          <w:lang w:eastAsia="en-GB"/>
        </w:rPr>
        <w:t>plc</w:t>
      </w:r>
      <w:proofErr w:type="spellEnd"/>
      <w:r w:rsidRPr="00687950">
        <w:rPr>
          <w:rFonts w:ascii="Times New Roman" w:eastAsia="Times New Roman" w:hAnsi="Times New Roman" w:cs="Times New Roman"/>
          <w:color w:val="1D2228"/>
          <w:sz w:val="24"/>
          <w:szCs w:val="24"/>
          <w:lang w:eastAsia="en-GB"/>
        </w:rPr>
        <w:t xml:space="preserve"> and </w:t>
      </w:r>
      <w:proofErr w:type="spellStart"/>
      <w:r w:rsidRPr="00687950">
        <w:rPr>
          <w:rFonts w:ascii="Times New Roman" w:eastAsia="Times New Roman" w:hAnsi="Times New Roman" w:cs="Times New Roman"/>
          <w:color w:val="1D2228"/>
          <w:sz w:val="24"/>
          <w:szCs w:val="24"/>
          <w:lang w:eastAsia="en-GB"/>
        </w:rPr>
        <w:t>Leadway</w:t>
      </w:r>
      <w:proofErr w:type="spellEnd"/>
      <w:r w:rsidRPr="00687950">
        <w:rPr>
          <w:rFonts w:ascii="Times New Roman" w:eastAsia="Times New Roman" w:hAnsi="Times New Roman" w:cs="Times New Roman"/>
          <w:color w:val="1D2228"/>
          <w:sz w:val="24"/>
          <w:szCs w:val="24"/>
          <w:lang w:eastAsia="en-GB"/>
        </w:rPr>
        <w:t xml:space="preserve"> Assurance). Therefore, the total sample used for the study is 170 respondents.</w:t>
      </w:r>
    </w:p>
    <w:p w:rsidR="00870F19" w:rsidRPr="00687950" w:rsidRDefault="00870F19" w:rsidP="00870F19">
      <w:pPr>
        <w:spacing w:before="100" w:beforeAutospacing="1" w:after="0" w:line="360" w:lineRule="auto"/>
        <w:jc w:val="both"/>
        <w:rPr>
          <w:rFonts w:ascii="Times New Roman" w:eastAsia="SimSun" w:hAnsi="Times New Roman" w:cs="Times New Roman"/>
          <w:position w:val="-20"/>
          <w:sz w:val="24"/>
          <w:szCs w:val="24"/>
          <w:shd w:val="clear" w:color="auto" w:fill="FFFFFF"/>
          <w:lang w:eastAsia="en-GB"/>
        </w:rPr>
      </w:pPr>
      <w:r w:rsidRPr="00687950">
        <w:rPr>
          <w:rFonts w:ascii="Times New Roman" w:eastAsia="SimSun" w:hAnsi="Times New Roman" w:cs="Times New Roman"/>
          <w:position w:val="-20"/>
          <w:sz w:val="24"/>
          <w:szCs w:val="24"/>
          <w:shd w:val="clear" w:color="auto" w:fill="FFFFFF"/>
          <w:lang w:eastAsia="en-GB"/>
        </w:rPr>
        <w:t xml:space="preserve">This study employed a structured questionnaire as its instrument for data collection. This instrument is relevant in collecting feedbacks from respondents based on their perceptions and opinions. Furthermore, it is suitable for collecting data from respondents within a relatively short period. </w:t>
      </w:r>
    </w:p>
    <w:p w:rsidR="00870F19" w:rsidRPr="00687950" w:rsidRDefault="00870F19" w:rsidP="00870F19">
      <w:pPr>
        <w:spacing w:before="100" w:beforeAutospacing="1" w:after="0"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 xml:space="preserve">In line with extant literature, the response options provided in this study's questionnaire follow the 5-point </w:t>
      </w:r>
      <w:proofErr w:type="spellStart"/>
      <w:r w:rsidRPr="00687950">
        <w:rPr>
          <w:rFonts w:ascii="Times New Roman" w:eastAsia="Times New Roman" w:hAnsi="Times New Roman" w:cs="Times New Roman"/>
          <w:sz w:val="24"/>
          <w:szCs w:val="24"/>
          <w:lang w:eastAsia="en-GB"/>
        </w:rPr>
        <w:t>Likert</w:t>
      </w:r>
      <w:proofErr w:type="spellEnd"/>
      <w:r w:rsidRPr="00687950">
        <w:rPr>
          <w:rFonts w:ascii="Times New Roman" w:eastAsia="Times New Roman" w:hAnsi="Times New Roman" w:cs="Times New Roman"/>
          <w:sz w:val="24"/>
          <w:szCs w:val="24"/>
          <w:lang w:eastAsia="en-GB"/>
        </w:rPr>
        <w:t>-type scale, consistent with (</w:t>
      </w:r>
      <w:proofErr w:type="spellStart"/>
      <w:r w:rsidRPr="00687950">
        <w:rPr>
          <w:rFonts w:ascii="Times New Roman" w:eastAsia="Times New Roman" w:hAnsi="Times New Roman" w:cs="Times New Roman"/>
          <w:sz w:val="24"/>
          <w:szCs w:val="24"/>
          <w:lang w:eastAsia="en-GB"/>
        </w:rPr>
        <w:t>Binuyo</w:t>
      </w:r>
      <w:proofErr w:type="spellEnd"/>
      <w:r w:rsidRPr="00687950">
        <w:rPr>
          <w:rFonts w:ascii="Times New Roman" w:eastAsia="Times New Roman" w:hAnsi="Times New Roman" w:cs="Times New Roman"/>
          <w:sz w:val="24"/>
          <w:szCs w:val="24"/>
          <w:lang w:eastAsia="en-GB"/>
        </w:rPr>
        <w:t xml:space="preserve">, 2019). This scale, being an ordinal interval scale, is numbered from 5 to 1. </w:t>
      </w:r>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 xml:space="preserve">Data collected will be analysed using Statistical package for social science students (SPSS) which expresses the data in tables, frequencies and percentages while regression analysis will be used to test the hypotheses formulated in order to </w:t>
      </w:r>
      <w:r w:rsidRPr="00687950">
        <w:rPr>
          <w:rFonts w:ascii="Times New Roman" w:eastAsia="TimesNewRoman" w:hAnsi="Times New Roman" w:cs="Times New Roman"/>
          <w:sz w:val="24"/>
          <w:szCs w:val="24"/>
          <w:lang w:eastAsia="en-GB"/>
        </w:rPr>
        <w:t>evaluate the significant effect of risk financing strategy among building contractors in Lagos State</w:t>
      </w:r>
      <w:r w:rsidRPr="00687950">
        <w:rPr>
          <w:rFonts w:ascii="Times New Roman" w:eastAsia="Times New Roman" w:hAnsi="Times New Roman" w:cs="Times New Roman"/>
          <w:sz w:val="24"/>
          <w:szCs w:val="24"/>
          <w:lang w:eastAsia="en-GB"/>
        </w:rPr>
        <w:t>, Nigeria</w:t>
      </w:r>
      <w:r w:rsidRPr="00687950">
        <w:rPr>
          <w:rFonts w:ascii="Times New Roman" w:eastAsia="Calibri" w:hAnsi="Times New Roman" w:cs="Times New Roman"/>
          <w:sz w:val="24"/>
          <w:szCs w:val="24"/>
          <w:lang w:eastAsia="en-GB"/>
        </w:rPr>
        <w:t>. The regression equation will be</w:t>
      </w:r>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 xml:space="preserve">Y = a + </w:t>
      </w:r>
      <w:proofErr w:type="spellStart"/>
      <w:r w:rsidRPr="00687950">
        <w:rPr>
          <w:rFonts w:ascii="Times New Roman" w:eastAsia="Calibri" w:hAnsi="Times New Roman" w:cs="Times New Roman"/>
          <w:sz w:val="24"/>
          <w:szCs w:val="24"/>
          <w:lang w:eastAsia="en-GB"/>
        </w:rPr>
        <w:t>bX</w:t>
      </w:r>
      <w:proofErr w:type="spellEnd"/>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Where:</w:t>
      </w:r>
      <w:r w:rsidRPr="00687950">
        <w:rPr>
          <w:rFonts w:ascii="Times New Roman" w:eastAsia="Calibri" w:hAnsi="Times New Roman" w:cs="Times New Roman"/>
          <w:sz w:val="24"/>
          <w:szCs w:val="24"/>
          <w:lang w:eastAsia="en-GB"/>
        </w:rPr>
        <w:tab/>
      </w:r>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 xml:space="preserve">a = intercept </w:t>
      </w:r>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b = slope or gradient</w:t>
      </w:r>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X = Risk financing strategy</w:t>
      </w:r>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lastRenderedPageBreak/>
        <w:t>Y = project su</w:t>
      </w:r>
      <w:r>
        <w:rPr>
          <w:rFonts w:ascii="Times New Roman" w:eastAsia="Calibri" w:hAnsi="Times New Roman" w:cs="Times New Roman"/>
          <w:sz w:val="24"/>
          <w:szCs w:val="24"/>
          <w:lang w:eastAsia="en-GB"/>
        </w:rPr>
        <w:t>ccess</w:t>
      </w:r>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Pr>
          <w:rFonts w:ascii="Times New Roman" w:eastAsia="Times New Roman" w:hAnsi="Times New Roman" w:cs="Times New Roman"/>
          <w:b/>
          <w:sz w:val="24"/>
          <w:szCs w:val="24"/>
          <w:lang w:eastAsia="en-GB"/>
        </w:rPr>
        <w:t>Results and discussion</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The Analysis of the bio- data of the respondents, the analysis was done with respect to gender, age, Work experience, educational qualification and position at work. The r</w:t>
      </w:r>
      <w:r>
        <w:rPr>
          <w:rFonts w:ascii="Times New Roman" w:eastAsia="Times New Roman" w:hAnsi="Times New Roman" w:cs="Times New Roman"/>
          <w:sz w:val="24"/>
          <w:szCs w:val="24"/>
          <w:lang w:eastAsia="en-GB"/>
        </w:rPr>
        <w:t>esults are presented in tables:</w:t>
      </w:r>
    </w:p>
    <w:p w:rsidR="00870F19" w:rsidRPr="00552C17" w:rsidRDefault="00870F19" w:rsidP="00870F19">
      <w:pPr>
        <w:spacing w:before="100" w:beforeAutospacing="1" w:line="360" w:lineRule="auto"/>
        <w:rPr>
          <w:rFonts w:ascii="Times New Roman" w:eastAsia="Times New Roman" w:hAnsi="Times New Roman" w:cs="Times New Roman"/>
          <w:lang w:eastAsia="en-GB"/>
        </w:rPr>
      </w:pPr>
      <w:r w:rsidRPr="0068795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b/>
          <w:lang w:eastAsia="en-GB"/>
        </w:rPr>
        <w:t xml:space="preserve">Table </w:t>
      </w:r>
      <w:r>
        <w:rPr>
          <w:rFonts w:ascii="Times New Roman" w:eastAsia="Times New Roman" w:hAnsi="Times New Roman" w:cs="Times New Roman"/>
          <w:b/>
          <w:lang w:eastAsia="en-GB"/>
        </w:rPr>
        <w:tab/>
        <w:t>4.2: Bio data analysis</w:t>
      </w:r>
    </w:p>
    <w:tbl>
      <w:tblPr>
        <w:tblStyle w:val="Style16"/>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2832"/>
        <w:gridCol w:w="1737"/>
        <w:gridCol w:w="2311"/>
      </w:tblGrid>
      <w:tr w:rsidR="00870F19" w:rsidRPr="00687950" w:rsidTr="008D5F34">
        <w:tc>
          <w:tcPr>
            <w:tcW w:w="23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VARABLES</w:t>
            </w:r>
          </w:p>
        </w:tc>
        <w:tc>
          <w:tcPr>
            <w:tcW w:w="2832" w:type="dxa"/>
            <w:tcBorders>
              <w:top w:val="single" w:sz="4" w:space="0" w:color="000000"/>
              <w:left w:val="nil"/>
              <w:bottom w:val="single" w:sz="4" w:space="0" w:color="000000"/>
              <w:right w:val="single" w:sz="4" w:space="0" w:color="000000"/>
            </w:tcBorders>
          </w:tcPr>
          <w:p w:rsidR="00870F19" w:rsidRPr="00F859EE" w:rsidRDefault="00870F19" w:rsidP="008D5F34">
            <w:pPr>
              <w:jc w:val="center"/>
            </w:pPr>
          </w:p>
        </w:tc>
        <w:tc>
          <w:tcPr>
            <w:tcW w:w="173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rPr>
                <w:b/>
              </w:rPr>
            </w:pPr>
            <w:r w:rsidRPr="00F859EE">
              <w:rPr>
                <w:b/>
              </w:rPr>
              <w:t>FREQUENCY</w:t>
            </w:r>
          </w:p>
        </w:tc>
        <w:tc>
          <w:tcPr>
            <w:tcW w:w="2311"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rPr>
                <w:b/>
              </w:rPr>
              <w:t>PERCENTAGE</w:t>
            </w:r>
            <w:r w:rsidRPr="00F859EE">
              <w:t xml:space="preserve"> (%)</w:t>
            </w:r>
          </w:p>
        </w:tc>
      </w:tr>
      <w:tr w:rsidR="00870F19" w:rsidRPr="00687950" w:rsidTr="008D5F34">
        <w:tc>
          <w:tcPr>
            <w:tcW w:w="23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GENDER</w:t>
            </w:r>
          </w:p>
        </w:tc>
        <w:tc>
          <w:tcPr>
            <w:tcW w:w="2832"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Male</w:t>
            </w:r>
          </w:p>
          <w:p w:rsidR="00870F19" w:rsidRPr="00F859EE" w:rsidRDefault="00870F19" w:rsidP="008D5F34">
            <w:pPr>
              <w:jc w:val="center"/>
            </w:pPr>
            <w:r w:rsidRPr="00F859EE">
              <w:t>Female</w:t>
            </w:r>
          </w:p>
          <w:p w:rsidR="00870F19" w:rsidRPr="00F859EE" w:rsidRDefault="00870F19" w:rsidP="008D5F34">
            <w:pPr>
              <w:jc w:val="center"/>
              <w:rPr>
                <w:b/>
              </w:rPr>
            </w:pPr>
            <w:r w:rsidRPr="00F859EE">
              <w:rPr>
                <w:b/>
              </w:rPr>
              <w:t>Total</w:t>
            </w:r>
          </w:p>
        </w:tc>
        <w:tc>
          <w:tcPr>
            <w:tcW w:w="173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120</w:t>
            </w:r>
          </w:p>
          <w:p w:rsidR="00870F19" w:rsidRPr="00F859EE" w:rsidRDefault="00870F19" w:rsidP="008D5F34">
            <w:pPr>
              <w:jc w:val="center"/>
            </w:pPr>
            <w:r w:rsidRPr="00F859EE">
              <w:t>50</w:t>
            </w:r>
          </w:p>
          <w:p w:rsidR="00870F19" w:rsidRPr="00F859EE" w:rsidRDefault="00870F19" w:rsidP="008D5F34">
            <w:pPr>
              <w:jc w:val="center"/>
              <w:rPr>
                <w:b/>
              </w:rPr>
            </w:pPr>
            <w:r w:rsidRPr="00F859EE">
              <w:rPr>
                <w:b/>
              </w:rPr>
              <w:t>170</w:t>
            </w:r>
          </w:p>
        </w:tc>
        <w:tc>
          <w:tcPr>
            <w:tcW w:w="2311"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70.6</w:t>
            </w:r>
          </w:p>
          <w:p w:rsidR="00870F19" w:rsidRPr="00F859EE" w:rsidRDefault="00870F19" w:rsidP="008D5F34">
            <w:pPr>
              <w:jc w:val="center"/>
            </w:pPr>
            <w:r w:rsidRPr="00F859EE">
              <w:t>29.4</w:t>
            </w:r>
          </w:p>
          <w:p w:rsidR="00870F19" w:rsidRPr="00F859EE" w:rsidRDefault="00870F19" w:rsidP="008D5F34">
            <w:pPr>
              <w:jc w:val="center"/>
              <w:rPr>
                <w:b/>
              </w:rPr>
            </w:pPr>
            <w:r w:rsidRPr="00F859EE">
              <w:rPr>
                <w:b/>
              </w:rPr>
              <w:t>100</w:t>
            </w:r>
          </w:p>
        </w:tc>
      </w:tr>
      <w:tr w:rsidR="00870F19" w:rsidRPr="00687950" w:rsidTr="008D5F34">
        <w:tc>
          <w:tcPr>
            <w:tcW w:w="23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AGE (YEARS)</w:t>
            </w:r>
          </w:p>
        </w:tc>
        <w:tc>
          <w:tcPr>
            <w:tcW w:w="2832"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18 but less than 30</w:t>
            </w:r>
          </w:p>
          <w:p w:rsidR="00870F19" w:rsidRPr="00F859EE" w:rsidRDefault="00870F19" w:rsidP="008D5F34">
            <w:pPr>
              <w:jc w:val="center"/>
            </w:pPr>
            <w:r w:rsidRPr="00F859EE">
              <w:t>30 but less than 40</w:t>
            </w:r>
          </w:p>
          <w:p w:rsidR="00870F19" w:rsidRPr="00F859EE" w:rsidRDefault="00870F19" w:rsidP="008D5F34">
            <w:pPr>
              <w:jc w:val="center"/>
            </w:pPr>
            <w:r w:rsidRPr="00F859EE">
              <w:t>40 but less than 50</w:t>
            </w:r>
          </w:p>
          <w:p w:rsidR="00870F19" w:rsidRPr="00F859EE" w:rsidRDefault="00870F19" w:rsidP="008D5F34">
            <w:pPr>
              <w:jc w:val="center"/>
            </w:pPr>
            <w:r w:rsidRPr="00F859EE">
              <w:t>50 but less than 60</w:t>
            </w:r>
          </w:p>
          <w:p w:rsidR="00870F19" w:rsidRPr="00F859EE" w:rsidRDefault="00870F19" w:rsidP="008D5F34">
            <w:pPr>
              <w:jc w:val="center"/>
            </w:pPr>
            <w:r w:rsidRPr="00F859EE">
              <w:t>60 and above</w:t>
            </w:r>
          </w:p>
          <w:p w:rsidR="00870F19" w:rsidRPr="00F859EE" w:rsidRDefault="00870F19" w:rsidP="008D5F34">
            <w:pPr>
              <w:jc w:val="center"/>
              <w:rPr>
                <w:b/>
              </w:rPr>
            </w:pPr>
            <w:r w:rsidRPr="00F859EE">
              <w:rPr>
                <w:b/>
              </w:rPr>
              <w:t>Total</w:t>
            </w:r>
          </w:p>
        </w:tc>
        <w:tc>
          <w:tcPr>
            <w:tcW w:w="173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86</w:t>
            </w:r>
          </w:p>
          <w:p w:rsidR="00870F19" w:rsidRPr="00F859EE" w:rsidRDefault="00870F19" w:rsidP="008D5F34">
            <w:pPr>
              <w:jc w:val="center"/>
            </w:pPr>
            <w:r w:rsidRPr="00F859EE">
              <w:t>27</w:t>
            </w:r>
          </w:p>
          <w:p w:rsidR="00870F19" w:rsidRPr="00F859EE" w:rsidRDefault="00870F19" w:rsidP="008D5F34">
            <w:pPr>
              <w:jc w:val="center"/>
            </w:pPr>
            <w:r w:rsidRPr="00F859EE">
              <w:t>40</w:t>
            </w:r>
          </w:p>
          <w:p w:rsidR="00870F19" w:rsidRPr="00F859EE" w:rsidRDefault="00870F19" w:rsidP="008D5F34">
            <w:pPr>
              <w:jc w:val="center"/>
            </w:pPr>
            <w:r w:rsidRPr="00F859EE">
              <w:t>10</w:t>
            </w:r>
          </w:p>
          <w:p w:rsidR="00870F19" w:rsidRPr="00F859EE" w:rsidRDefault="00870F19" w:rsidP="008D5F34">
            <w:pPr>
              <w:jc w:val="center"/>
            </w:pPr>
            <w:r w:rsidRPr="00F859EE">
              <w:t>7</w:t>
            </w:r>
          </w:p>
          <w:p w:rsidR="00870F19" w:rsidRPr="00F859EE" w:rsidRDefault="00870F19" w:rsidP="008D5F34">
            <w:pPr>
              <w:jc w:val="center"/>
              <w:rPr>
                <w:b/>
              </w:rPr>
            </w:pPr>
            <w:r w:rsidRPr="00F859EE">
              <w:rPr>
                <w:b/>
              </w:rPr>
              <w:t>170</w:t>
            </w:r>
          </w:p>
        </w:tc>
        <w:tc>
          <w:tcPr>
            <w:tcW w:w="2311"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50.6</w:t>
            </w:r>
          </w:p>
          <w:p w:rsidR="00870F19" w:rsidRPr="00F859EE" w:rsidRDefault="00870F19" w:rsidP="008D5F34">
            <w:pPr>
              <w:jc w:val="center"/>
            </w:pPr>
            <w:r w:rsidRPr="00F859EE">
              <w:t>15.9</w:t>
            </w:r>
          </w:p>
          <w:p w:rsidR="00870F19" w:rsidRPr="00F859EE" w:rsidRDefault="00870F19" w:rsidP="008D5F34">
            <w:pPr>
              <w:jc w:val="center"/>
            </w:pPr>
            <w:r w:rsidRPr="00F859EE">
              <w:t>23.5</w:t>
            </w:r>
          </w:p>
          <w:p w:rsidR="00870F19" w:rsidRPr="00F859EE" w:rsidRDefault="00870F19" w:rsidP="008D5F34">
            <w:pPr>
              <w:jc w:val="center"/>
            </w:pPr>
            <w:r w:rsidRPr="00F859EE">
              <w:t>5.9</w:t>
            </w:r>
          </w:p>
          <w:p w:rsidR="00870F19" w:rsidRPr="00F859EE" w:rsidRDefault="00870F19" w:rsidP="008D5F34">
            <w:pPr>
              <w:jc w:val="center"/>
            </w:pPr>
            <w:r w:rsidRPr="00F859EE">
              <w:t>4.1</w:t>
            </w:r>
          </w:p>
          <w:p w:rsidR="00870F19" w:rsidRPr="00F859EE" w:rsidRDefault="00870F19" w:rsidP="008D5F34">
            <w:pPr>
              <w:jc w:val="center"/>
              <w:rPr>
                <w:b/>
              </w:rPr>
            </w:pPr>
            <w:r w:rsidRPr="00F859EE">
              <w:rPr>
                <w:b/>
              </w:rPr>
              <w:t>100</w:t>
            </w:r>
          </w:p>
        </w:tc>
      </w:tr>
      <w:tr w:rsidR="00870F19" w:rsidRPr="00687950" w:rsidTr="008D5F34">
        <w:tc>
          <w:tcPr>
            <w:tcW w:w="23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EDUCATIONAL QUALIFICATION</w:t>
            </w:r>
          </w:p>
        </w:tc>
        <w:tc>
          <w:tcPr>
            <w:tcW w:w="2832"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Bachelor’s degree/HND</w:t>
            </w:r>
          </w:p>
          <w:p w:rsidR="00870F19" w:rsidRPr="00F859EE" w:rsidRDefault="00870F19" w:rsidP="008D5F34">
            <w:pPr>
              <w:jc w:val="center"/>
            </w:pPr>
            <w:r w:rsidRPr="00F859EE">
              <w:t>Master’s degree</w:t>
            </w:r>
          </w:p>
          <w:p w:rsidR="00870F19" w:rsidRPr="00F859EE" w:rsidRDefault="00870F19" w:rsidP="008D5F34">
            <w:pPr>
              <w:jc w:val="center"/>
            </w:pPr>
            <w:r w:rsidRPr="00F859EE">
              <w:t>Doctorate degree</w:t>
            </w:r>
          </w:p>
          <w:p w:rsidR="00870F19" w:rsidRPr="00F859EE" w:rsidRDefault="00870F19" w:rsidP="008D5F34">
            <w:pPr>
              <w:jc w:val="center"/>
            </w:pPr>
            <w:r w:rsidRPr="00F859EE">
              <w:t>Professional certificate</w:t>
            </w:r>
          </w:p>
          <w:p w:rsidR="00870F19" w:rsidRPr="00F859EE" w:rsidRDefault="00870F19" w:rsidP="008D5F34">
            <w:pPr>
              <w:jc w:val="center"/>
            </w:pPr>
            <w:r w:rsidRPr="00F859EE">
              <w:t>OTHERS(</w:t>
            </w:r>
            <w:proofErr w:type="spellStart"/>
            <w:r w:rsidRPr="00F859EE">
              <w:t>ND,SSCE,etc</w:t>
            </w:r>
            <w:proofErr w:type="spellEnd"/>
            <w:r w:rsidRPr="00F859EE">
              <w:t>)</w:t>
            </w:r>
          </w:p>
          <w:p w:rsidR="00870F19" w:rsidRPr="00F859EE" w:rsidRDefault="00870F19" w:rsidP="008D5F34">
            <w:pPr>
              <w:jc w:val="center"/>
              <w:rPr>
                <w:b/>
              </w:rPr>
            </w:pPr>
            <w:r w:rsidRPr="00F859EE">
              <w:rPr>
                <w:b/>
              </w:rPr>
              <w:t>Total</w:t>
            </w:r>
          </w:p>
        </w:tc>
        <w:tc>
          <w:tcPr>
            <w:tcW w:w="173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13</w:t>
            </w:r>
          </w:p>
          <w:p w:rsidR="00870F19" w:rsidRPr="00F859EE" w:rsidRDefault="00870F19" w:rsidP="008D5F34">
            <w:pPr>
              <w:jc w:val="center"/>
            </w:pPr>
            <w:r w:rsidRPr="00F859EE">
              <w:t>53</w:t>
            </w:r>
          </w:p>
          <w:p w:rsidR="00870F19" w:rsidRPr="00F859EE" w:rsidRDefault="00870F19" w:rsidP="008D5F34">
            <w:pPr>
              <w:jc w:val="center"/>
            </w:pPr>
            <w:r w:rsidRPr="00F859EE">
              <w:t>81</w:t>
            </w:r>
          </w:p>
          <w:p w:rsidR="00870F19" w:rsidRPr="00F859EE" w:rsidRDefault="00870F19" w:rsidP="008D5F34">
            <w:pPr>
              <w:jc w:val="center"/>
            </w:pPr>
            <w:r w:rsidRPr="00F859EE">
              <w:t>12</w:t>
            </w:r>
          </w:p>
          <w:p w:rsidR="00870F19" w:rsidRPr="00F859EE" w:rsidRDefault="00870F19" w:rsidP="008D5F34">
            <w:pPr>
              <w:jc w:val="center"/>
            </w:pPr>
            <w:r w:rsidRPr="00F859EE">
              <w:t>11</w:t>
            </w:r>
          </w:p>
          <w:p w:rsidR="00870F19" w:rsidRPr="00F859EE" w:rsidRDefault="00870F19" w:rsidP="008D5F34">
            <w:pPr>
              <w:jc w:val="center"/>
              <w:rPr>
                <w:b/>
              </w:rPr>
            </w:pPr>
            <w:r w:rsidRPr="00F859EE">
              <w:rPr>
                <w:b/>
              </w:rPr>
              <w:t>170</w:t>
            </w:r>
          </w:p>
        </w:tc>
        <w:tc>
          <w:tcPr>
            <w:tcW w:w="2311"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7.6</w:t>
            </w:r>
          </w:p>
          <w:p w:rsidR="00870F19" w:rsidRPr="00F859EE" w:rsidRDefault="00870F19" w:rsidP="008D5F34">
            <w:pPr>
              <w:jc w:val="center"/>
            </w:pPr>
            <w:r w:rsidRPr="00F859EE">
              <w:t>31.2</w:t>
            </w:r>
          </w:p>
          <w:p w:rsidR="00870F19" w:rsidRPr="00F859EE" w:rsidRDefault="00870F19" w:rsidP="008D5F34">
            <w:pPr>
              <w:jc w:val="center"/>
            </w:pPr>
            <w:r w:rsidRPr="00F859EE">
              <w:t>47.6</w:t>
            </w:r>
          </w:p>
          <w:p w:rsidR="00870F19" w:rsidRPr="00F859EE" w:rsidRDefault="00870F19" w:rsidP="008D5F34">
            <w:pPr>
              <w:jc w:val="center"/>
            </w:pPr>
            <w:r w:rsidRPr="00F859EE">
              <w:t>7.1</w:t>
            </w:r>
          </w:p>
          <w:p w:rsidR="00870F19" w:rsidRPr="00F859EE" w:rsidRDefault="00870F19" w:rsidP="008D5F34">
            <w:pPr>
              <w:jc w:val="center"/>
            </w:pPr>
            <w:r w:rsidRPr="00F859EE">
              <w:t>6.5</w:t>
            </w:r>
          </w:p>
          <w:p w:rsidR="00870F19" w:rsidRPr="00F859EE" w:rsidRDefault="00870F19" w:rsidP="008D5F34">
            <w:pPr>
              <w:jc w:val="center"/>
              <w:rPr>
                <w:b/>
              </w:rPr>
            </w:pPr>
            <w:r w:rsidRPr="00F859EE">
              <w:rPr>
                <w:b/>
              </w:rPr>
              <w:t>100</w:t>
            </w:r>
          </w:p>
        </w:tc>
      </w:tr>
      <w:tr w:rsidR="00870F19" w:rsidRPr="00687950" w:rsidTr="008D5F34">
        <w:tc>
          <w:tcPr>
            <w:tcW w:w="23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WORK EXPERIENCE (YEARS)</w:t>
            </w:r>
          </w:p>
        </w:tc>
        <w:tc>
          <w:tcPr>
            <w:tcW w:w="2832"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Less than 5 years</w:t>
            </w:r>
          </w:p>
          <w:p w:rsidR="00870F19" w:rsidRPr="00F859EE" w:rsidRDefault="00870F19" w:rsidP="008D5F34">
            <w:pPr>
              <w:jc w:val="center"/>
            </w:pPr>
            <w:r w:rsidRPr="00F859EE">
              <w:t xml:space="preserve">5 </w:t>
            </w:r>
            <w:proofErr w:type="spellStart"/>
            <w:r w:rsidRPr="00F859EE">
              <w:t>yrs</w:t>
            </w:r>
            <w:proofErr w:type="spellEnd"/>
            <w:r w:rsidRPr="00F859EE">
              <w:t xml:space="preserve"> but less than 10 </w:t>
            </w:r>
            <w:proofErr w:type="spellStart"/>
            <w:r w:rsidRPr="00F859EE">
              <w:t>yrs</w:t>
            </w:r>
            <w:proofErr w:type="spellEnd"/>
          </w:p>
          <w:p w:rsidR="00870F19" w:rsidRPr="00F859EE" w:rsidRDefault="00870F19" w:rsidP="008D5F34">
            <w:pPr>
              <w:jc w:val="center"/>
            </w:pPr>
            <w:r w:rsidRPr="00F859EE">
              <w:t xml:space="preserve">10 </w:t>
            </w:r>
            <w:proofErr w:type="spellStart"/>
            <w:r w:rsidRPr="00F859EE">
              <w:t>yrs</w:t>
            </w:r>
            <w:proofErr w:type="spellEnd"/>
            <w:r w:rsidRPr="00F859EE">
              <w:t xml:space="preserve"> but less than 15 </w:t>
            </w:r>
            <w:proofErr w:type="spellStart"/>
            <w:r w:rsidRPr="00F859EE">
              <w:t>yrs</w:t>
            </w:r>
            <w:proofErr w:type="spellEnd"/>
          </w:p>
          <w:p w:rsidR="00870F19" w:rsidRPr="00F859EE" w:rsidRDefault="00870F19" w:rsidP="008D5F34">
            <w:pPr>
              <w:jc w:val="center"/>
            </w:pPr>
            <w:r w:rsidRPr="00F859EE">
              <w:t xml:space="preserve">15 </w:t>
            </w:r>
            <w:proofErr w:type="spellStart"/>
            <w:r w:rsidRPr="00F859EE">
              <w:t>yrs</w:t>
            </w:r>
            <w:proofErr w:type="spellEnd"/>
            <w:r w:rsidRPr="00F859EE">
              <w:t xml:space="preserve"> and above</w:t>
            </w:r>
          </w:p>
          <w:p w:rsidR="00870F19" w:rsidRPr="00F859EE" w:rsidRDefault="00870F19" w:rsidP="008D5F34">
            <w:pPr>
              <w:jc w:val="center"/>
              <w:rPr>
                <w:b/>
              </w:rPr>
            </w:pPr>
            <w:r w:rsidRPr="00F859EE">
              <w:rPr>
                <w:b/>
              </w:rPr>
              <w:t>Total</w:t>
            </w:r>
          </w:p>
        </w:tc>
        <w:tc>
          <w:tcPr>
            <w:tcW w:w="173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23</w:t>
            </w:r>
          </w:p>
          <w:p w:rsidR="00870F19" w:rsidRPr="00F859EE" w:rsidRDefault="00870F19" w:rsidP="008D5F34">
            <w:pPr>
              <w:jc w:val="center"/>
            </w:pPr>
            <w:r w:rsidRPr="00F859EE">
              <w:t>39</w:t>
            </w:r>
          </w:p>
          <w:p w:rsidR="00870F19" w:rsidRPr="00F859EE" w:rsidRDefault="00870F19" w:rsidP="008D5F34">
            <w:pPr>
              <w:jc w:val="center"/>
            </w:pPr>
            <w:r w:rsidRPr="00F859EE">
              <w:t>62</w:t>
            </w:r>
          </w:p>
          <w:p w:rsidR="00870F19" w:rsidRPr="00F859EE" w:rsidRDefault="00870F19" w:rsidP="008D5F34">
            <w:pPr>
              <w:jc w:val="center"/>
            </w:pPr>
            <w:r w:rsidRPr="00F859EE">
              <w:t>46</w:t>
            </w:r>
          </w:p>
          <w:p w:rsidR="00870F19" w:rsidRPr="00F859EE" w:rsidRDefault="00870F19" w:rsidP="008D5F34">
            <w:pPr>
              <w:jc w:val="center"/>
              <w:rPr>
                <w:b/>
              </w:rPr>
            </w:pPr>
            <w:r w:rsidRPr="00F859EE">
              <w:rPr>
                <w:b/>
              </w:rPr>
              <w:t>170</w:t>
            </w:r>
          </w:p>
        </w:tc>
        <w:tc>
          <w:tcPr>
            <w:tcW w:w="2311"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13.5</w:t>
            </w:r>
          </w:p>
          <w:p w:rsidR="00870F19" w:rsidRPr="00F859EE" w:rsidRDefault="00870F19" w:rsidP="008D5F34">
            <w:pPr>
              <w:jc w:val="center"/>
            </w:pPr>
            <w:r w:rsidRPr="00F859EE">
              <w:t>22.9</w:t>
            </w:r>
          </w:p>
          <w:p w:rsidR="00870F19" w:rsidRPr="00F859EE" w:rsidRDefault="00870F19" w:rsidP="008D5F34">
            <w:pPr>
              <w:jc w:val="center"/>
            </w:pPr>
            <w:r w:rsidRPr="00F859EE">
              <w:t>36.5</w:t>
            </w:r>
          </w:p>
          <w:p w:rsidR="00870F19" w:rsidRPr="00F859EE" w:rsidRDefault="00870F19" w:rsidP="008D5F34">
            <w:pPr>
              <w:jc w:val="center"/>
            </w:pPr>
            <w:r w:rsidRPr="00F859EE">
              <w:t>27.1</w:t>
            </w:r>
          </w:p>
          <w:p w:rsidR="00870F19" w:rsidRPr="00F859EE" w:rsidRDefault="00870F19" w:rsidP="008D5F34">
            <w:pPr>
              <w:jc w:val="center"/>
              <w:rPr>
                <w:b/>
              </w:rPr>
            </w:pPr>
            <w:r w:rsidRPr="00F859EE">
              <w:rPr>
                <w:b/>
              </w:rPr>
              <w:t>100</w:t>
            </w:r>
          </w:p>
        </w:tc>
      </w:tr>
      <w:tr w:rsidR="00870F19" w:rsidRPr="00687950" w:rsidTr="008D5F34">
        <w:trPr>
          <w:trHeight w:val="1201"/>
        </w:trPr>
        <w:tc>
          <w:tcPr>
            <w:tcW w:w="23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BUSINESS  SIZE CLASSIFICATION</w:t>
            </w:r>
          </w:p>
        </w:tc>
        <w:tc>
          <w:tcPr>
            <w:tcW w:w="2832"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Small</w:t>
            </w:r>
          </w:p>
          <w:p w:rsidR="00870F19" w:rsidRPr="00F859EE" w:rsidRDefault="00870F19" w:rsidP="008D5F34">
            <w:pPr>
              <w:jc w:val="center"/>
            </w:pPr>
            <w:r w:rsidRPr="00F859EE">
              <w:t>Medium</w:t>
            </w:r>
          </w:p>
          <w:p w:rsidR="00870F19" w:rsidRPr="00F859EE" w:rsidRDefault="00870F19" w:rsidP="008D5F34">
            <w:pPr>
              <w:jc w:val="center"/>
            </w:pPr>
            <w:r w:rsidRPr="00F859EE">
              <w:t>Large</w:t>
            </w:r>
          </w:p>
          <w:p w:rsidR="00870F19" w:rsidRPr="00F859EE" w:rsidRDefault="00870F19" w:rsidP="008D5F34">
            <w:pPr>
              <w:jc w:val="center"/>
              <w:rPr>
                <w:b/>
              </w:rPr>
            </w:pPr>
            <w:r w:rsidRPr="00F859EE">
              <w:rPr>
                <w:b/>
              </w:rPr>
              <w:t>Total</w:t>
            </w:r>
          </w:p>
        </w:tc>
        <w:tc>
          <w:tcPr>
            <w:tcW w:w="173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45</w:t>
            </w:r>
          </w:p>
          <w:p w:rsidR="00870F19" w:rsidRPr="00F859EE" w:rsidRDefault="00870F19" w:rsidP="008D5F34">
            <w:pPr>
              <w:jc w:val="center"/>
            </w:pPr>
            <w:r w:rsidRPr="00F859EE">
              <w:t>86</w:t>
            </w:r>
          </w:p>
          <w:p w:rsidR="00870F19" w:rsidRPr="00F859EE" w:rsidRDefault="00870F19" w:rsidP="008D5F34">
            <w:pPr>
              <w:jc w:val="center"/>
            </w:pPr>
            <w:r w:rsidRPr="00F859EE">
              <w:t>39</w:t>
            </w:r>
          </w:p>
          <w:p w:rsidR="00870F19" w:rsidRPr="00F859EE" w:rsidRDefault="00870F19" w:rsidP="008D5F34">
            <w:pPr>
              <w:jc w:val="center"/>
              <w:rPr>
                <w:b/>
              </w:rPr>
            </w:pPr>
            <w:r w:rsidRPr="00F859EE">
              <w:rPr>
                <w:b/>
              </w:rPr>
              <w:t>170</w:t>
            </w:r>
          </w:p>
        </w:tc>
        <w:tc>
          <w:tcPr>
            <w:tcW w:w="2311"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26.5</w:t>
            </w:r>
          </w:p>
          <w:p w:rsidR="00870F19" w:rsidRPr="00F859EE" w:rsidRDefault="00870F19" w:rsidP="008D5F34">
            <w:pPr>
              <w:jc w:val="center"/>
            </w:pPr>
            <w:r w:rsidRPr="00F859EE">
              <w:t>50.6</w:t>
            </w:r>
          </w:p>
          <w:p w:rsidR="00870F19" w:rsidRPr="00F859EE" w:rsidRDefault="00870F19" w:rsidP="008D5F34">
            <w:pPr>
              <w:jc w:val="center"/>
            </w:pPr>
            <w:r w:rsidRPr="00F859EE">
              <w:t>22.9</w:t>
            </w:r>
          </w:p>
          <w:p w:rsidR="00870F19" w:rsidRPr="00F859EE" w:rsidRDefault="00870F19" w:rsidP="008D5F34">
            <w:pPr>
              <w:jc w:val="center"/>
              <w:rPr>
                <w:b/>
              </w:rPr>
            </w:pPr>
            <w:r w:rsidRPr="00F859EE">
              <w:rPr>
                <w:b/>
              </w:rPr>
              <w:t>100</w:t>
            </w:r>
          </w:p>
        </w:tc>
      </w:tr>
      <w:tr w:rsidR="00870F19" w:rsidRPr="00687950" w:rsidTr="008D5F34">
        <w:tc>
          <w:tcPr>
            <w:tcW w:w="23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POSITION  IN BUSINESS</w:t>
            </w:r>
          </w:p>
        </w:tc>
        <w:tc>
          <w:tcPr>
            <w:tcW w:w="2832"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Owner</w:t>
            </w:r>
          </w:p>
          <w:p w:rsidR="00870F19" w:rsidRPr="00F859EE" w:rsidRDefault="00870F19" w:rsidP="008D5F34">
            <w:pPr>
              <w:jc w:val="center"/>
            </w:pPr>
            <w:r w:rsidRPr="00F859EE">
              <w:t>Partner</w:t>
            </w:r>
          </w:p>
          <w:p w:rsidR="00870F19" w:rsidRPr="00F859EE" w:rsidRDefault="00870F19" w:rsidP="008D5F34">
            <w:pPr>
              <w:jc w:val="center"/>
            </w:pPr>
            <w:r w:rsidRPr="00F859EE">
              <w:t>Supervisor</w:t>
            </w:r>
          </w:p>
          <w:p w:rsidR="00870F19" w:rsidRPr="00F859EE" w:rsidRDefault="00870F19" w:rsidP="008D5F34">
            <w:pPr>
              <w:jc w:val="center"/>
            </w:pPr>
            <w:r w:rsidRPr="00F859EE">
              <w:t>Others</w:t>
            </w:r>
          </w:p>
          <w:p w:rsidR="00870F19" w:rsidRPr="00F859EE" w:rsidRDefault="00870F19" w:rsidP="008D5F34">
            <w:pPr>
              <w:jc w:val="center"/>
              <w:rPr>
                <w:b/>
              </w:rPr>
            </w:pPr>
            <w:r w:rsidRPr="00F859EE">
              <w:rPr>
                <w:b/>
              </w:rPr>
              <w:t>Total</w:t>
            </w:r>
          </w:p>
        </w:tc>
        <w:tc>
          <w:tcPr>
            <w:tcW w:w="173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78</w:t>
            </w:r>
          </w:p>
          <w:p w:rsidR="00870F19" w:rsidRPr="00F859EE" w:rsidRDefault="00870F19" w:rsidP="008D5F34">
            <w:pPr>
              <w:jc w:val="center"/>
            </w:pPr>
            <w:r w:rsidRPr="00F859EE">
              <w:t>40</w:t>
            </w:r>
          </w:p>
          <w:p w:rsidR="00870F19" w:rsidRPr="00F859EE" w:rsidRDefault="00870F19" w:rsidP="008D5F34">
            <w:pPr>
              <w:jc w:val="center"/>
            </w:pPr>
            <w:r w:rsidRPr="00F859EE">
              <w:t>37</w:t>
            </w:r>
          </w:p>
          <w:p w:rsidR="00870F19" w:rsidRPr="00F859EE" w:rsidRDefault="00870F19" w:rsidP="008D5F34">
            <w:pPr>
              <w:jc w:val="center"/>
            </w:pPr>
            <w:r w:rsidRPr="00F859EE">
              <w:t>15</w:t>
            </w:r>
          </w:p>
          <w:p w:rsidR="00870F19" w:rsidRPr="00F859EE" w:rsidRDefault="00870F19" w:rsidP="008D5F34">
            <w:pPr>
              <w:jc w:val="center"/>
              <w:rPr>
                <w:b/>
              </w:rPr>
            </w:pPr>
            <w:r w:rsidRPr="00F859EE">
              <w:rPr>
                <w:b/>
              </w:rPr>
              <w:t>170</w:t>
            </w:r>
          </w:p>
        </w:tc>
        <w:tc>
          <w:tcPr>
            <w:tcW w:w="2311"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45.9</w:t>
            </w:r>
          </w:p>
          <w:p w:rsidR="00870F19" w:rsidRPr="00F859EE" w:rsidRDefault="00870F19" w:rsidP="008D5F34">
            <w:pPr>
              <w:jc w:val="center"/>
            </w:pPr>
            <w:r w:rsidRPr="00F859EE">
              <w:t>23.5</w:t>
            </w:r>
          </w:p>
          <w:p w:rsidR="00870F19" w:rsidRPr="00F859EE" w:rsidRDefault="00870F19" w:rsidP="008D5F34">
            <w:pPr>
              <w:jc w:val="center"/>
            </w:pPr>
            <w:r w:rsidRPr="00F859EE">
              <w:t>21.8</w:t>
            </w:r>
          </w:p>
          <w:p w:rsidR="00870F19" w:rsidRPr="00F859EE" w:rsidRDefault="00870F19" w:rsidP="008D5F34">
            <w:pPr>
              <w:jc w:val="center"/>
            </w:pPr>
            <w:r w:rsidRPr="00F859EE">
              <w:t>8.8</w:t>
            </w:r>
          </w:p>
          <w:p w:rsidR="00870F19" w:rsidRPr="00F859EE" w:rsidRDefault="00870F19" w:rsidP="008D5F34">
            <w:pPr>
              <w:jc w:val="center"/>
              <w:rPr>
                <w:b/>
              </w:rPr>
            </w:pPr>
            <w:r w:rsidRPr="00F859EE">
              <w:rPr>
                <w:b/>
              </w:rPr>
              <w:t>100</w:t>
            </w:r>
          </w:p>
        </w:tc>
      </w:tr>
      <w:tr w:rsidR="00870F19" w:rsidRPr="00687950" w:rsidTr="008D5F34">
        <w:tc>
          <w:tcPr>
            <w:tcW w:w="23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RISK MANAGEMENT GUIDELINE</w:t>
            </w:r>
          </w:p>
        </w:tc>
        <w:tc>
          <w:tcPr>
            <w:tcW w:w="2832"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Yes</w:t>
            </w:r>
          </w:p>
          <w:p w:rsidR="00870F19" w:rsidRPr="00F859EE" w:rsidRDefault="00870F19" w:rsidP="008D5F34">
            <w:pPr>
              <w:jc w:val="center"/>
            </w:pPr>
            <w:r w:rsidRPr="00F859EE">
              <w:t>No</w:t>
            </w:r>
          </w:p>
          <w:p w:rsidR="00870F19" w:rsidRPr="00F859EE" w:rsidRDefault="00870F19" w:rsidP="008D5F34">
            <w:pPr>
              <w:jc w:val="center"/>
              <w:rPr>
                <w:b/>
              </w:rPr>
            </w:pPr>
            <w:r w:rsidRPr="00F859EE">
              <w:rPr>
                <w:b/>
              </w:rPr>
              <w:t>Total</w:t>
            </w:r>
          </w:p>
        </w:tc>
        <w:tc>
          <w:tcPr>
            <w:tcW w:w="173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96</w:t>
            </w:r>
          </w:p>
          <w:p w:rsidR="00870F19" w:rsidRPr="00F859EE" w:rsidRDefault="00870F19" w:rsidP="008D5F34">
            <w:pPr>
              <w:jc w:val="center"/>
            </w:pPr>
            <w:r w:rsidRPr="00F859EE">
              <w:t>74</w:t>
            </w:r>
          </w:p>
          <w:p w:rsidR="00870F19" w:rsidRPr="00F859EE" w:rsidRDefault="00870F19" w:rsidP="008D5F34">
            <w:pPr>
              <w:jc w:val="center"/>
              <w:rPr>
                <w:b/>
              </w:rPr>
            </w:pPr>
            <w:r w:rsidRPr="00F859EE">
              <w:rPr>
                <w:b/>
              </w:rPr>
              <w:t>170</w:t>
            </w:r>
          </w:p>
        </w:tc>
        <w:tc>
          <w:tcPr>
            <w:tcW w:w="2311"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56.5</w:t>
            </w:r>
          </w:p>
          <w:p w:rsidR="00870F19" w:rsidRPr="00F859EE" w:rsidRDefault="00870F19" w:rsidP="008D5F34">
            <w:pPr>
              <w:jc w:val="center"/>
            </w:pPr>
            <w:r w:rsidRPr="00F859EE">
              <w:t>43.5</w:t>
            </w:r>
          </w:p>
          <w:p w:rsidR="00870F19" w:rsidRPr="00F859EE" w:rsidRDefault="00870F19" w:rsidP="008D5F34">
            <w:pPr>
              <w:jc w:val="center"/>
              <w:rPr>
                <w:b/>
              </w:rPr>
            </w:pPr>
            <w:r w:rsidRPr="00F859EE">
              <w:rPr>
                <w:b/>
              </w:rPr>
              <w:t>100</w:t>
            </w:r>
          </w:p>
        </w:tc>
      </w:tr>
      <w:tr w:rsidR="00870F19" w:rsidRPr="00687950" w:rsidTr="008D5F34">
        <w:tc>
          <w:tcPr>
            <w:tcW w:w="23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INSURANCE POLICY</w:t>
            </w:r>
          </w:p>
        </w:tc>
        <w:tc>
          <w:tcPr>
            <w:tcW w:w="2832"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Yes</w:t>
            </w:r>
          </w:p>
          <w:p w:rsidR="00870F19" w:rsidRPr="00F859EE" w:rsidRDefault="00870F19" w:rsidP="008D5F34">
            <w:pPr>
              <w:jc w:val="center"/>
            </w:pPr>
            <w:r w:rsidRPr="00F859EE">
              <w:t>No</w:t>
            </w:r>
          </w:p>
          <w:p w:rsidR="00870F19" w:rsidRPr="00F859EE" w:rsidRDefault="00870F19" w:rsidP="008D5F34">
            <w:pPr>
              <w:jc w:val="center"/>
              <w:rPr>
                <w:b/>
              </w:rPr>
            </w:pPr>
            <w:r w:rsidRPr="00F859EE">
              <w:rPr>
                <w:b/>
              </w:rPr>
              <w:t>Total</w:t>
            </w:r>
          </w:p>
        </w:tc>
        <w:tc>
          <w:tcPr>
            <w:tcW w:w="1737" w:type="dxa"/>
            <w:tcBorders>
              <w:top w:val="single" w:sz="4" w:space="0" w:color="000000"/>
              <w:left w:val="nil"/>
              <w:bottom w:val="single" w:sz="4" w:space="0" w:color="000000"/>
              <w:right w:val="single" w:sz="4" w:space="0" w:color="000000"/>
            </w:tcBorders>
          </w:tcPr>
          <w:p w:rsidR="00870F19" w:rsidRPr="00F859EE" w:rsidRDefault="00870F19" w:rsidP="008D5F34">
            <w:pPr>
              <w:jc w:val="center"/>
            </w:pPr>
            <w:r w:rsidRPr="00F859EE">
              <w:t>63</w:t>
            </w:r>
          </w:p>
          <w:p w:rsidR="00870F19" w:rsidRPr="00F859EE" w:rsidRDefault="00870F19" w:rsidP="008D5F34">
            <w:pPr>
              <w:jc w:val="center"/>
            </w:pPr>
            <w:r w:rsidRPr="00F859EE">
              <w:t>107</w:t>
            </w:r>
          </w:p>
          <w:p w:rsidR="00870F19" w:rsidRPr="00F859EE" w:rsidRDefault="00870F19" w:rsidP="008D5F34">
            <w:pPr>
              <w:jc w:val="center"/>
              <w:rPr>
                <w:b/>
              </w:rPr>
            </w:pPr>
            <w:r w:rsidRPr="00F859EE">
              <w:rPr>
                <w:b/>
              </w:rPr>
              <w:t>170</w:t>
            </w:r>
          </w:p>
          <w:p w:rsidR="00870F19" w:rsidRPr="00F859EE" w:rsidRDefault="00870F19" w:rsidP="008D5F34">
            <w:pPr>
              <w:jc w:val="center"/>
            </w:pPr>
          </w:p>
        </w:tc>
        <w:tc>
          <w:tcPr>
            <w:tcW w:w="2311"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37.1</w:t>
            </w:r>
          </w:p>
          <w:p w:rsidR="00870F19" w:rsidRPr="00F859EE" w:rsidRDefault="00870F19" w:rsidP="008D5F34">
            <w:pPr>
              <w:jc w:val="center"/>
            </w:pPr>
            <w:r w:rsidRPr="00F859EE">
              <w:t>62.9</w:t>
            </w:r>
          </w:p>
          <w:p w:rsidR="00870F19" w:rsidRPr="00F859EE" w:rsidRDefault="00870F19" w:rsidP="008D5F34">
            <w:pPr>
              <w:jc w:val="center"/>
              <w:rPr>
                <w:b/>
              </w:rPr>
            </w:pPr>
            <w:r w:rsidRPr="00F859EE">
              <w:rPr>
                <w:b/>
              </w:rPr>
              <w:t>100</w:t>
            </w:r>
          </w:p>
        </w:tc>
      </w:tr>
    </w:tbl>
    <w:p w:rsidR="00870F19" w:rsidRPr="00B22366" w:rsidRDefault="00870F19" w:rsidP="00870F19">
      <w:pPr>
        <w:spacing w:after="0" w:line="240" w:lineRule="auto"/>
        <w:rPr>
          <w:rFonts w:ascii="Times New Roman" w:eastAsia="Times New Roman" w:hAnsi="Times New Roman" w:cs="Times New Roman"/>
          <w:b/>
          <w:i/>
          <w:sz w:val="20"/>
          <w:szCs w:val="20"/>
          <w:lang w:eastAsia="en-GB"/>
        </w:rPr>
      </w:pPr>
      <w:r w:rsidRPr="00B22366">
        <w:rPr>
          <w:rFonts w:ascii="Times New Roman" w:eastAsia="Times New Roman" w:hAnsi="Times New Roman" w:cs="Times New Roman"/>
          <w:b/>
          <w:i/>
          <w:sz w:val="20"/>
          <w:szCs w:val="20"/>
          <w:lang w:eastAsia="en-GB"/>
        </w:rPr>
        <w:t>Source: Field survey 2022</w:t>
      </w:r>
    </w:p>
    <w:p w:rsidR="00870F19" w:rsidRPr="00A007FE" w:rsidRDefault="00870F19" w:rsidP="00870F19">
      <w:pPr>
        <w:spacing w:before="100" w:beforeAutospacing="1" w:after="0" w:line="36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Table 4.2</w:t>
      </w:r>
      <w:r w:rsidRPr="00687950">
        <w:rPr>
          <w:rFonts w:ascii="Times New Roman" w:eastAsia="Times New Roman" w:hAnsi="Times New Roman" w:cs="Times New Roman"/>
          <w:color w:val="000000"/>
          <w:sz w:val="24"/>
          <w:szCs w:val="24"/>
          <w:lang w:eastAsia="en-GB"/>
        </w:rPr>
        <w:t xml:space="preserve"> above shows that 70.6</w:t>
      </w:r>
      <w:r w:rsidRPr="00687950">
        <w:rPr>
          <w:rFonts w:ascii="Times New Roman" w:eastAsia="Times New Roman" w:hAnsi="Times New Roman" w:cs="Times New Roman"/>
          <w:sz w:val="24"/>
          <w:szCs w:val="24"/>
          <w:lang w:eastAsia="en-GB"/>
        </w:rPr>
        <w:t>%</w:t>
      </w:r>
      <w:r w:rsidRPr="00687950">
        <w:rPr>
          <w:rFonts w:ascii="Times New Roman" w:eastAsia="Times New Roman" w:hAnsi="Times New Roman" w:cs="Times New Roman"/>
          <w:color w:val="000000"/>
          <w:sz w:val="24"/>
          <w:szCs w:val="24"/>
          <w:lang w:eastAsia="en-GB"/>
        </w:rPr>
        <w:t xml:space="preserve"> of the respondents were male while 29.4</w:t>
      </w:r>
      <w:r w:rsidRPr="00687950">
        <w:rPr>
          <w:rFonts w:ascii="Times New Roman" w:eastAsia="Times New Roman" w:hAnsi="Times New Roman" w:cs="Times New Roman"/>
          <w:sz w:val="24"/>
          <w:szCs w:val="24"/>
          <w:lang w:eastAsia="en-GB"/>
        </w:rPr>
        <w:t>%</w:t>
      </w:r>
      <w:r w:rsidRPr="00687950">
        <w:rPr>
          <w:rFonts w:ascii="Times New Roman" w:eastAsia="Times New Roman" w:hAnsi="Times New Roman" w:cs="Times New Roman"/>
          <w:color w:val="000000"/>
          <w:sz w:val="24"/>
          <w:szCs w:val="24"/>
          <w:lang w:eastAsia="en-GB"/>
        </w:rPr>
        <w:t xml:space="preserve"> of the respondents were female.</w:t>
      </w:r>
      <w:r>
        <w:rPr>
          <w:rFonts w:ascii="Times New Roman" w:eastAsia="Times New Roman" w:hAnsi="Times New Roman" w:cs="Times New Roman"/>
          <w:b/>
          <w:color w:val="000000"/>
          <w:sz w:val="24"/>
          <w:szCs w:val="24"/>
          <w:lang w:eastAsia="en-GB"/>
        </w:rPr>
        <w:t xml:space="preserve"> </w:t>
      </w:r>
      <w:r w:rsidRPr="00687950">
        <w:rPr>
          <w:rFonts w:ascii="Times New Roman" w:eastAsia="Times New Roman" w:hAnsi="Times New Roman" w:cs="Times New Roman"/>
          <w:color w:val="000000"/>
          <w:sz w:val="24"/>
          <w:szCs w:val="24"/>
          <w:lang w:eastAsia="en-GB"/>
        </w:rPr>
        <w:t xml:space="preserve">It can also be seen that 50.6 </w:t>
      </w:r>
      <w:r w:rsidRPr="00687950">
        <w:rPr>
          <w:rFonts w:ascii="Times New Roman" w:eastAsia="Times New Roman" w:hAnsi="Times New Roman" w:cs="Times New Roman"/>
          <w:sz w:val="24"/>
          <w:szCs w:val="24"/>
          <w:lang w:eastAsia="en-GB"/>
        </w:rPr>
        <w:t>%</w:t>
      </w:r>
      <w:r w:rsidRPr="00687950">
        <w:rPr>
          <w:rFonts w:ascii="Times New Roman" w:eastAsia="Times New Roman" w:hAnsi="Times New Roman" w:cs="Times New Roman"/>
          <w:color w:val="000000"/>
          <w:sz w:val="24"/>
          <w:szCs w:val="24"/>
          <w:lang w:eastAsia="en-GB"/>
        </w:rPr>
        <w:t xml:space="preserve"> of the respondents were between the ages of 18 but less than 30years, 15.9</w:t>
      </w:r>
      <w:r w:rsidRPr="00687950">
        <w:rPr>
          <w:rFonts w:ascii="Times New Roman" w:eastAsia="Times New Roman" w:hAnsi="Times New Roman" w:cs="Times New Roman"/>
          <w:sz w:val="24"/>
          <w:szCs w:val="24"/>
          <w:lang w:eastAsia="en-GB"/>
        </w:rPr>
        <w:t>%</w:t>
      </w:r>
      <w:r w:rsidRPr="00687950">
        <w:rPr>
          <w:rFonts w:ascii="Times New Roman" w:eastAsia="Times New Roman" w:hAnsi="Times New Roman" w:cs="Times New Roman"/>
          <w:color w:val="000000"/>
          <w:sz w:val="24"/>
          <w:szCs w:val="24"/>
          <w:lang w:eastAsia="en-GB"/>
        </w:rPr>
        <w:t xml:space="preserve"> were between the ages of 30 but less than 40 years old, 23.5% respondents were between the ages of 40 but less than 50 years, while 5.9</w:t>
      </w:r>
      <w:r w:rsidRPr="00687950">
        <w:rPr>
          <w:rFonts w:ascii="Times New Roman" w:eastAsia="Times New Roman" w:hAnsi="Times New Roman" w:cs="Times New Roman"/>
          <w:sz w:val="24"/>
          <w:szCs w:val="24"/>
          <w:lang w:eastAsia="en-GB"/>
        </w:rPr>
        <w:t>%</w:t>
      </w:r>
      <w:r w:rsidRPr="00687950">
        <w:rPr>
          <w:rFonts w:ascii="Times New Roman" w:eastAsia="Times New Roman" w:hAnsi="Times New Roman" w:cs="Times New Roman"/>
          <w:color w:val="000000"/>
          <w:sz w:val="24"/>
          <w:szCs w:val="24"/>
          <w:lang w:eastAsia="en-GB"/>
        </w:rPr>
        <w:t xml:space="preserve"> of the </w:t>
      </w:r>
      <w:r w:rsidRPr="00687950">
        <w:rPr>
          <w:rFonts w:ascii="Times New Roman" w:eastAsia="Times New Roman" w:hAnsi="Times New Roman" w:cs="Times New Roman"/>
          <w:color w:val="000000"/>
          <w:sz w:val="24"/>
          <w:szCs w:val="24"/>
          <w:lang w:eastAsia="en-GB"/>
        </w:rPr>
        <w:lastRenderedPageBreak/>
        <w:t>respondents were between the ages of 50 but less than 60 years, and 4.1% of the respondents ranged in age from 60 years old. Table 4.1 above shows that 7.6% represent Bachelor’s degree/HND, 31.2% of the respondents were master’s degree, 47.6% of the   respondents were holders of doctorate degree while 7.1% of the respondents were professional certificate holders and 6.5% represent other qualifications (SSCE, ND, GCE)</w:t>
      </w:r>
    </w:p>
    <w:p w:rsidR="00870F19" w:rsidRPr="00687950" w:rsidRDefault="00870F19" w:rsidP="00870F19">
      <w:pPr>
        <w:spacing w:before="100" w:beforeAutospacing="1" w:after="0" w:line="360" w:lineRule="auto"/>
        <w:jc w:val="both"/>
        <w:rPr>
          <w:rFonts w:ascii="Times New Roman" w:eastAsia="Times New Roman" w:hAnsi="Times New Roman" w:cs="Times New Roman"/>
          <w:color w:val="000000"/>
          <w:sz w:val="24"/>
          <w:szCs w:val="24"/>
          <w:lang w:eastAsia="en-GB"/>
        </w:rPr>
      </w:pPr>
      <w:r w:rsidRPr="00687950">
        <w:rPr>
          <w:rFonts w:ascii="Times New Roman" w:eastAsia="Times New Roman" w:hAnsi="Times New Roman" w:cs="Times New Roman"/>
          <w:color w:val="000000"/>
          <w:sz w:val="24"/>
          <w:szCs w:val="24"/>
          <w:lang w:eastAsia="en-GB"/>
        </w:rPr>
        <w:t xml:space="preserve"> It can also be seen that 13.5% of the respondents are at less than 5 </w:t>
      </w:r>
      <w:proofErr w:type="spellStart"/>
      <w:r w:rsidRPr="00687950">
        <w:rPr>
          <w:rFonts w:ascii="Times New Roman" w:eastAsia="Times New Roman" w:hAnsi="Times New Roman" w:cs="Times New Roman"/>
          <w:color w:val="000000"/>
          <w:sz w:val="24"/>
          <w:szCs w:val="24"/>
          <w:lang w:eastAsia="en-GB"/>
        </w:rPr>
        <w:t>years</w:t>
      </w:r>
      <w:proofErr w:type="spellEnd"/>
      <w:r w:rsidRPr="00687950">
        <w:rPr>
          <w:rFonts w:ascii="Times New Roman" w:eastAsia="Times New Roman" w:hAnsi="Times New Roman" w:cs="Times New Roman"/>
          <w:color w:val="000000"/>
          <w:sz w:val="24"/>
          <w:szCs w:val="24"/>
          <w:lang w:eastAsia="en-GB"/>
        </w:rPr>
        <w:t xml:space="preserve"> work experience, 22.9% are at 5 years but less than 10 </w:t>
      </w:r>
      <w:proofErr w:type="spellStart"/>
      <w:r w:rsidRPr="00687950">
        <w:rPr>
          <w:rFonts w:ascii="Times New Roman" w:eastAsia="Times New Roman" w:hAnsi="Times New Roman" w:cs="Times New Roman"/>
          <w:color w:val="000000"/>
          <w:sz w:val="24"/>
          <w:szCs w:val="24"/>
          <w:lang w:eastAsia="en-GB"/>
        </w:rPr>
        <w:t>years</w:t>
      </w:r>
      <w:proofErr w:type="spellEnd"/>
      <w:r w:rsidRPr="00687950">
        <w:rPr>
          <w:rFonts w:ascii="Times New Roman" w:eastAsia="Times New Roman" w:hAnsi="Times New Roman" w:cs="Times New Roman"/>
          <w:color w:val="000000"/>
          <w:sz w:val="24"/>
          <w:szCs w:val="24"/>
          <w:lang w:eastAsia="en-GB"/>
        </w:rPr>
        <w:t xml:space="preserve"> work experience, 36.5% of the respondents are at 10 years but less than 15 </w:t>
      </w:r>
      <w:proofErr w:type="spellStart"/>
      <w:r w:rsidRPr="00687950">
        <w:rPr>
          <w:rFonts w:ascii="Times New Roman" w:eastAsia="Times New Roman" w:hAnsi="Times New Roman" w:cs="Times New Roman"/>
          <w:color w:val="000000"/>
          <w:sz w:val="24"/>
          <w:szCs w:val="24"/>
          <w:lang w:eastAsia="en-GB"/>
        </w:rPr>
        <w:t>years</w:t>
      </w:r>
      <w:proofErr w:type="spellEnd"/>
      <w:r w:rsidRPr="00687950">
        <w:rPr>
          <w:rFonts w:ascii="Times New Roman" w:eastAsia="Times New Roman" w:hAnsi="Times New Roman" w:cs="Times New Roman"/>
          <w:color w:val="000000"/>
          <w:sz w:val="24"/>
          <w:szCs w:val="24"/>
          <w:lang w:eastAsia="en-GB"/>
        </w:rPr>
        <w:t xml:space="preserve"> work experience and 27.1% of the respondents are at fifteen years and above work experience.</w:t>
      </w:r>
      <w:r>
        <w:rPr>
          <w:rFonts w:ascii="Times New Roman" w:eastAsia="Times New Roman" w:hAnsi="Times New Roman" w:cs="Times New Roman"/>
          <w:color w:val="000000"/>
          <w:sz w:val="24"/>
          <w:szCs w:val="24"/>
          <w:lang w:eastAsia="en-GB"/>
        </w:rPr>
        <w:t xml:space="preserve"> </w:t>
      </w:r>
      <w:r w:rsidRPr="00687950">
        <w:rPr>
          <w:rFonts w:ascii="Times New Roman" w:eastAsia="Times New Roman" w:hAnsi="Times New Roman" w:cs="Times New Roman"/>
          <w:color w:val="000000"/>
          <w:sz w:val="24"/>
          <w:szCs w:val="24"/>
          <w:lang w:eastAsia="en-GB"/>
        </w:rPr>
        <w:t>Table</w:t>
      </w:r>
      <w:r>
        <w:rPr>
          <w:rFonts w:ascii="Times New Roman" w:eastAsia="Times New Roman" w:hAnsi="Times New Roman" w:cs="Times New Roman"/>
          <w:color w:val="000000"/>
          <w:sz w:val="24"/>
          <w:szCs w:val="24"/>
          <w:lang w:eastAsia="en-GB"/>
        </w:rPr>
        <w:t xml:space="preserve"> 4.2</w:t>
      </w:r>
      <w:r w:rsidRPr="00687950">
        <w:rPr>
          <w:rFonts w:ascii="Times New Roman" w:eastAsia="Times New Roman" w:hAnsi="Times New Roman" w:cs="Times New Roman"/>
          <w:color w:val="000000"/>
          <w:sz w:val="24"/>
          <w:szCs w:val="24"/>
          <w:lang w:eastAsia="en-GB"/>
        </w:rPr>
        <w:t xml:space="preserve"> also shows that, 26.5% of the respondents are small business size, 50.6% of the respondents are medium business size and 22.9% of the respondents are large business size. The table also shows that, 45.9% of the respondents are owners, 23.5% of the respondents are partners, while 21.8% of the respondents are supervisor and 8.8% of the respondents are others.</w:t>
      </w:r>
    </w:p>
    <w:p w:rsidR="00870F19" w:rsidRPr="00687950" w:rsidRDefault="00870F19" w:rsidP="00870F19">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en-GB"/>
        </w:rPr>
      </w:pPr>
      <w:r w:rsidRPr="00687950">
        <w:rPr>
          <w:rFonts w:ascii="Times New Roman" w:eastAsia="Times New Roman" w:hAnsi="Times New Roman" w:cs="Times New Roman"/>
          <w:color w:val="000000"/>
          <w:sz w:val="24"/>
          <w:szCs w:val="24"/>
          <w:lang w:eastAsia="en-GB"/>
        </w:rPr>
        <w:t xml:space="preserve"> It can also be seen that 56.5% of the respondents have risk management guideline for managing risk while, 43.5% of the respondents does not have risk management guideline for managing risk. Table 4.1 also shows that, 37.1% of the respondents have insurance policy and 62.9% does not have insurance policy.</w:t>
      </w:r>
    </w:p>
    <w:p w:rsidR="00870F19" w:rsidRPr="00687950" w:rsidRDefault="00870F19" w:rsidP="00870F19">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
          <w:color w:val="000000"/>
          <w:sz w:val="24"/>
          <w:szCs w:val="24"/>
          <w:lang w:eastAsia="en-GB"/>
        </w:rPr>
        <w:t xml:space="preserve">Descriptive Analysis of Research Variables </w:t>
      </w:r>
    </w:p>
    <w:p w:rsidR="00870F19" w:rsidRPr="00687950" w:rsidRDefault="00870F19" w:rsidP="00870F19">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en-GB"/>
        </w:rPr>
      </w:pPr>
      <w:r w:rsidRPr="00687950">
        <w:rPr>
          <w:rFonts w:ascii="Times New Roman" w:eastAsia="Times New Roman" w:hAnsi="Times New Roman" w:cs="Times New Roman"/>
          <w:color w:val="000000"/>
          <w:sz w:val="24"/>
          <w:szCs w:val="24"/>
          <w:lang w:eastAsia="en-GB"/>
        </w:rPr>
        <w:t xml:space="preserve">Section B of </w:t>
      </w:r>
      <w:r>
        <w:rPr>
          <w:rFonts w:ascii="Times New Roman" w:eastAsia="Times New Roman" w:hAnsi="Times New Roman" w:cs="Times New Roman"/>
          <w:color w:val="000000"/>
          <w:sz w:val="24"/>
          <w:szCs w:val="24"/>
          <w:lang w:eastAsia="en-GB"/>
        </w:rPr>
        <w:t>the questionnaire will be analys</w:t>
      </w:r>
      <w:r w:rsidRPr="00687950">
        <w:rPr>
          <w:rFonts w:ascii="Times New Roman" w:eastAsia="Times New Roman" w:hAnsi="Times New Roman" w:cs="Times New Roman"/>
          <w:color w:val="000000"/>
          <w:sz w:val="24"/>
          <w:szCs w:val="24"/>
          <w:lang w:eastAsia="en-GB"/>
        </w:rPr>
        <w:t xml:space="preserve">ed using frequency tables and simple percentages and the test of hypotheses will be done using chi square. </w:t>
      </w:r>
    </w:p>
    <w:p w:rsidR="00870F19" w:rsidRPr="00AF4402" w:rsidRDefault="00870F19" w:rsidP="00870F19">
      <w:pPr>
        <w:spacing w:before="100" w:beforeAutospacing="1" w:line="360" w:lineRule="auto"/>
        <w:rPr>
          <w:rFonts w:ascii="Times New Roman" w:eastAsia="Times New Roman" w:hAnsi="Times New Roman" w:cs="Times New Roman"/>
          <w:b/>
          <w:lang w:eastAsia="en-GB"/>
        </w:rPr>
      </w:pPr>
      <w:r w:rsidRPr="00AF4402">
        <w:rPr>
          <w:rFonts w:ascii="Times New Roman" w:eastAsia="Times New Roman" w:hAnsi="Times New Roman" w:cs="Times New Roman"/>
          <w:b/>
          <w:lang w:eastAsia="en-GB"/>
        </w:rPr>
        <w:t xml:space="preserve">Table 4.3: </w:t>
      </w:r>
      <w:r>
        <w:rPr>
          <w:rFonts w:ascii="Times New Roman" w:eastAsia="Times New Roman" w:hAnsi="Times New Roman" w:cs="Times New Roman"/>
          <w:b/>
          <w:lang w:eastAsia="en-GB"/>
        </w:rPr>
        <w:t xml:space="preserve">              </w:t>
      </w:r>
      <w:r w:rsidRPr="00AF4402">
        <w:rPr>
          <w:rFonts w:ascii="Times New Roman" w:eastAsia="Times New Roman" w:hAnsi="Times New Roman" w:cs="Times New Roman"/>
          <w:b/>
          <w:lang w:eastAsia="en-GB"/>
        </w:rPr>
        <w:t>Building construction risk management process; risk transfer strategy</w:t>
      </w:r>
    </w:p>
    <w:tbl>
      <w:tblPr>
        <w:tblStyle w:val="Style17"/>
        <w:tblW w:w="9852"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196"/>
        <w:gridCol w:w="1065"/>
        <w:gridCol w:w="887"/>
        <w:gridCol w:w="976"/>
        <w:gridCol w:w="1065"/>
        <w:gridCol w:w="1154"/>
        <w:gridCol w:w="799"/>
      </w:tblGrid>
      <w:tr w:rsidR="00870F19" w:rsidRPr="00687950" w:rsidTr="008D5F34">
        <w:trPr>
          <w:trHeight w:val="251"/>
        </w:trPr>
        <w:tc>
          <w:tcPr>
            <w:tcW w:w="7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rPr>
                <w:b/>
              </w:rPr>
            </w:pPr>
            <w:r w:rsidRPr="00F859EE">
              <w:rPr>
                <w:b/>
              </w:rPr>
              <w:t>S/N</w:t>
            </w:r>
          </w:p>
        </w:tc>
        <w:tc>
          <w:tcPr>
            <w:tcW w:w="319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rPr>
                <w:b/>
              </w:rPr>
            </w:pPr>
            <w:r w:rsidRPr="00F859EE">
              <w:rPr>
                <w:b/>
              </w:rPr>
              <w:t>Statement</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rPr>
                <w:b/>
              </w:rPr>
            </w:pPr>
            <w:r w:rsidRPr="00F859EE">
              <w:rPr>
                <w:b/>
              </w:rPr>
              <w:t>SA (%)</w:t>
            </w:r>
          </w:p>
          <w:p w:rsidR="00870F19" w:rsidRPr="00F859EE" w:rsidRDefault="00870F19" w:rsidP="008D5F34">
            <w:pPr>
              <w:jc w:val="center"/>
              <w:rPr>
                <w:b/>
              </w:rPr>
            </w:pPr>
            <w:r w:rsidRPr="00F859EE">
              <w:rPr>
                <w:b/>
              </w:rPr>
              <w:t>5</w:t>
            </w:r>
          </w:p>
        </w:tc>
        <w:tc>
          <w:tcPr>
            <w:tcW w:w="88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rPr>
                <w:b/>
              </w:rPr>
            </w:pPr>
            <w:proofErr w:type="gramStart"/>
            <w:r w:rsidRPr="00F859EE">
              <w:rPr>
                <w:b/>
              </w:rPr>
              <w:t>A(</w:t>
            </w:r>
            <w:proofErr w:type="gramEnd"/>
            <w:r w:rsidRPr="00F859EE">
              <w:rPr>
                <w:b/>
              </w:rPr>
              <w:t>%)</w:t>
            </w:r>
          </w:p>
          <w:p w:rsidR="00870F19" w:rsidRPr="00F859EE" w:rsidRDefault="00870F19" w:rsidP="008D5F34">
            <w:pPr>
              <w:jc w:val="center"/>
              <w:rPr>
                <w:b/>
              </w:rPr>
            </w:pPr>
            <w:r w:rsidRPr="00F859EE">
              <w:rPr>
                <w:b/>
              </w:rPr>
              <w:t>4</w:t>
            </w:r>
          </w:p>
        </w:tc>
        <w:tc>
          <w:tcPr>
            <w:tcW w:w="97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rPr>
                <w:b/>
              </w:rPr>
            </w:pPr>
            <w:proofErr w:type="gramStart"/>
            <w:r w:rsidRPr="00F859EE">
              <w:rPr>
                <w:b/>
              </w:rPr>
              <w:t>U(</w:t>
            </w:r>
            <w:proofErr w:type="gramEnd"/>
            <w:r w:rsidRPr="00F859EE">
              <w:rPr>
                <w:b/>
              </w:rPr>
              <w:t>%)</w:t>
            </w:r>
          </w:p>
          <w:p w:rsidR="00870F19" w:rsidRPr="00F859EE" w:rsidRDefault="00870F19" w:rsidP="008D5F34">
            <w:pPr>
              <w:jc w:val="center"/>
              <w:rPr>
                <w:b/>
              </w:rPr>
            </w:pPr>
            <w:r w:rsidRPr="00F859EE">
              <w:rPr>
                <w:b/>
              </w:rPr>
              <w:t>3</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rPr>
                <w:b/>
              </w:rPr>
            </w:pPr>
            <w:proofErr w:type="gramStart"/>
            <w:r w:rsidRPr="00F859EE">
              <w:rPr>
                <w:b/>
              </w:rPr>
              <w:t>D(</w:t>
            </w:r>
            <w:proofErr w:type="gramEnd"/>
            <w:r w:rsidRPr="00F859EE">
              <w:rPr>
                <w:b/>
              </w:rPr>
              <w:t>%)</w:t>
            </w:r>
          </w:p>
          <w:p w:rsidR="00870F19" w:rsidRPr="00F859EE" w:rsidRDefault="00870F19" w:rsidP="008D5F34">
            <w:pPr>
              <w:jc w:val="center"/>
              <w:rPr>
                <w:b/>
              </w:rPr>
            </w:pPr>
            <w:r w:rsidRPr="00F859EE">
              <w:rPr>
                <w:b/>
              </w:rPr>
              <w:t>2</w:t>
            </w:r>
          </w:p>
        </w:tc>
        <w:tc>
          <w:tcPr>
            <w:tcW w:w="1154"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rPr>
                <w:b/>
              </w:rPr>
            </w:pPr>
            <w:proofErr w:type="gramStart"/>
            <w:r w:rsidRPr="00F859EE">
              <w:rPr>
                <w:b/>
              </w:rPr>
              <w:t>SD(</w:t>
            </w:r>
            <w:proofErr w:type="gramEnd"/>
            <w:r w:rsidRPr="00F859EE">
              <w:rPr>
                <w:b/>
              </w:rPr>
              <w:t>%)</w:t>
            </w:r>
          </w:p>
          <w:p w:rsidR="00870F19" w:rsidRPr="00F859EE" w:rsidRDefault="00870F19" w:rsidP="008D5F34">
            <w:pPr>
              <w:jc w:val="center"/>
              <w:rPr>
                <w:b/>
              </w:rPr>
            </w:pPr>
            <w:r w:rsidRPr="00F859EE">
              <w:rPr>
                <w:b/>
              </w:rPr>
              <w:t>1</w:t>
            </w:r>
          </w:p>
        </w:tc>
        <w:tc>
          <w:tcPr>
            <w:tcW w:w="799"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rPr>
                <w:b/>
              </w:rPr>
            </w:pPr>
            <w:r w:rsidRPr="00F859EE">
              <w:rPr>
                <w:b/>
              </w:rPr>
              <w:t>Total</w:t>
            </w:r>
          </w:p>
          <w:p w:rsidR="00870F19" w:rsidRPr="00F859EE" w:rsidRDefault="00870F19" w:rsidP="008D5F34">
            <w:pPr>
              <w:jc w:val="center"/>
              <w:rPr>
                <w:b/>
              </w:rPr>
            </w:pPr>
            <w:r w:rsidRPr="00F859EE">
              <w:rPr>
                <w:b/>
              </w:rPr>
              <w:t>(%)</w:t>
            </w:r>
          </w:p>
        </w:tc>
      </w:tr>
      <w:tr w:rsidR="00870F19" w:rsidRPr="00687950" w:rsidTr="008D5F34">
        <w:trPr>
          <w:trHeight w:val="260"/>
        </w:trPr>
        <w:tc>
          <w:tcPr>
            <w:tcW w:w="7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pPr>
            <w:r w:rsidRPr="00F859EE">
              <w:t>1</w:t>
            </w:r>
          </w:p>
        </w:tc>
        <w:tc>
          <w:tcPr>
            <w:tcW w:w="319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rPr>
                <w:iCs/>
              </w:rPr>
              <w:t>We have insurance policy for all building constructions that we do</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47</w:t>
            </w:r>
          </w:p>
          <w:p w:rsidR="00870F19" w:rsidRPr="00F859EE" w:rsidRDefault="00870F19" w:rsidP="008D5F34">
            <w:pPr>
              <w:jc w:val="center"/>
            </w:pPr>
            <w:r w:rsidRPr="00F859EE">
              <w:t>(27.6)</w:t>
            </w:r>
          </w:p>
        </w:tc>
        <w:tc>
          <w:tcPr>
            <w:tcW w:w="88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37</w:t>
            </w:r>
          </w:p>
          <w:p w:rsidR="00870F19" w:rsidRPr="00F859EE" w:rsidRDefault="00870F19" w:rsidP="008D5F34">
            <w:pPr>
              <w:jc w:val="center"/>
            </w:pPr>
            <w:r w:rsidRPr="00F859EE">
              <w:t>(21.8)</w:t>
            </w:r>
          </w:p>
        </w:tc>
        <w:tc>
          <w:tcPr>
            <w:tcW w:w="97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51</w:t>
            </w:r>
          </w:p>
          <w:p w:rsidR="00870F19" w:rsidRPr="00F859EE" w:rsidRDefault="00870F19" w:rsidP="008D5F34">
            <w:pPr>
              <w:jc w:val="center"/>
            </w:pPr>
            <w:r w:rsidRPr="00F859EE">
              <w:t>(30)</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20</w:t>
            </w:r>
          </w:p>
          <w:p w:rsidR="00870F19" w:rsidRPr="00F859EE" w:rsidRDefault="00870F19" w:rsidP="008D5F34">
            <w:pPr>
              <w:jc w:val="center"/>
            </w:pPr>
            <w:r w:rsidRPr="00F859EE">
              <w:t>(11.8)</w:t>
            </w:r>
          </w:p>
        </w:tc>
        <w:tc>
          <w:tcPr>
            <w:tcW w:w="1154"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15</w:t>
            </w:r>
          </w:p>
          <w:p w:rsidR="00870F19" w:rsidRPr="00F859EE" w:rsidRDefault="00870F19" w:rsidP="008D5F34">
            <w:pPr>
              <w:jc w:val="center"/>
            </w:pPr>
            <w:r w:rsidRPr="00F859EE">
              <w:t>(8.8)</w:t>
            </w:r>
          </w:p>
        </w:tc>
        <w:tc>
          <w:tcPr>
            <w:tcW w:w="799"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170</w:t>
            </w:r>
          </w:p>
          <w:p w:rsidR="00870F19" w:rsidRPr="00F859EE" w:rsidRDefault="00870F19" w:rsidP="008D5F34">
            <w:pPr>
              <w:jc w:val="center"/>
            </w:pPr>
            <w:r w:rsidRPr="00F859EE">
              <w:t>(100)</w:t>
            </w:r>
          </w:p>
        </w:tc>
      </w:tr>
      <w:tr w:rsidR="00870F19" w:rsidRPr="00687950" w:rsidTr="008D5F34">
        <w:trPr>
          <w:trHeight w:val="377"/>
        </w:trPr>
        <w:tc>
          <w:tcPr>
            <w:tcW w:w="7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pPr>
            <w:r w:rsidRPr="00F859EE">
              <w:t>2.</w:t>
            </w:r>
          </w:p>
        </w:tc>
        <w:tc>
          <w:tcPr>
            <w:tcW w:w="319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rPr>
                <w:iCs/>
              </w:rPr>
              <w:t>Construction insurance policy gives confidence in the process of building construction</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33</w:t>
            </w:r>
          </w:p>
          <w:p w:rsidR="00870F19" w:rsidRPr="00F859EE" w:rsidRDefault="00870F19" w:rsidP="008D5F34">
            <w:pPr>
              <w:jc w:val="center"/>
            </w:pPr>
            <w:r w:rsidRPr="00F859EE">
              <w:t>(19.4)</w:t>
            </w:r>
          </w:p>
        </w:tc>
        <w:tc>
          <w:tcPr>
            <w:tcW w:w="88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61</w:t>
            </w:r>
          </w:p>
          <w:p w:rsidR="00870F19" w:rsidRPr="00F859EE" w:rsidRDefault="00870F19" w:rsidP="008D5F34">
            <w:pPr>
              <w:jc w:val="center"/>
            </w:pPr>
            <w:r w:rsidRPr="00F859EE">
              <w:t>(35.9)</w:t>
            </w:r>
          </w:p>
        </w:tc>
        <w:tc>
          <w:tcPr>
            <w:tcW w:w="97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14</w:t>
            </w:r>
          </w:p>
          <w:p w:rsidR="00870F19" w:rsidRPr="00F859EE" w:rsidRDefault="00870F19" w:rsidP="008D5F34">
            <w:pPr>
              <w:jc w:val="center"/>
            </w:pPr>
            <w:r w:rsidRPr="00F859EE">
              <w:t>(8.2)</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42</w:t>
            </w:r>
          </w:p>
          <w:p w:rsidR="00870F19" w:rsidRPr="00F859EE" w:rsidRDefault="00870F19" w:rsidP="008D5F34">
            <w:pPr>
              <w:jc w:val="center"/>
            </w:pPr>
            <w:r w:rsidRPr="00F859EE">
              <w:t>(24.7)</w:t>
            </w:r>
          </w:p>
        </w:tc>
        <w:tc>
          <w:tcPr>
            <w:tcW w:w="1154"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20</w:t>
            </w:r>
          </w:p>
          <w:p w:rsidR="00870F19" w:rsidRPr="00F859EE" w:rsidRDefault="00870F19" w:rsidP="008D5F34">
            <w:pPr>
              <w:jc w:val="center"/>
            </w:pPr>
            <w:r w:rsidRPr="00F859EE">
              <w:t>(11.8)</w:t>
            </w:r>
          </w:p>
        </w:tc>
        <w:tc>
          <w:tcPr>
            <w:tcW w:w="799"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170</w:t>
            </w:r>
          </w:p>
          <w:p w:rsidR="00870F19" w:rsidRPr="00F859EE" w:rsidRDefault="00870F19" w:rsidP="008D5F34">
            <w:pPr>
              <w:jc w:val="center"/>
            </w:pPr>
            <w:r w:rsidRPr="00F859EE">
              <w:t>(100)</w:t>
            </w:r>
          </w:p>
        </w:tc>
      </w:tr>
      <w:tr w:rsidR="00870F19" w:rsidRPr="00687950" w:rsidTr="008D5F34">
        <w:trPr>
          <w:trHeight w:val="386"/>
        </w:trPr>
        <w:tc>
          <w:tcPr>
            <w:tcW w:w="7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pPr>
            <w:r w:rsidRPr="00F859EE">
              <w:t>3</w:t>
            </w:r>
          </w:p>
        </w:tc>
        <w:tc>
          <w:tcPr>
            <w:tcW w:w="319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rPr>
                <w:bCs/>
                <w:iCs/>
              </w:rPr>
              <w:t>Most building contractors do not have construction policy because it is too expensive</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58</w:t>
            </w:r>
          </w:p>
          <w:p w:rsidR="00870F19" w:rsidRPr="00F859EE" w:rsidRDefault="00870F19" w:rsidP="008D5F34">
            <w:pPr>
              <w:jc w:val="center"/>
            </w:pPr>
            <w:r w:rsidRPr="00F859EE">
              <w:t>(34.1)</w:t>
            </w:r>
          </w:p>
        </w:tc>
        <w:tc>
          <w:tcPr>
            <w:tcW w:w="88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27</w:t>
            </w:r>
          </w:p>
          <w:p w:rsidR="00870F19" w:rsidRPr="00F859EE" w:rsidRDefault="00870F19" w:rsidP="008D5F34">
            <w:pPr>
              <w:jc w:val="center"/>
            </w:pPr>
            <w:r w:rsidRPr="00F859EE">
              <w:t>(15.9)</w:t>
            </w:r>
          </w:p>
        </w:tc>
        <w:tc>
          <w:tcPr>
            <w:tcW w:w="97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11</w:t>
            </w:r>
          </w:p>
          <w:p w:rsidR="00870F19" w:rsidRPr="00F859EE" w:rsidRDefault="00870F19" w:rsidP="008D5F34">
            <w:pPr>
              <w:jc w:val="center"/>
            </w:pPr>
            <w:r w:rsidRPr="00F859EE">
              <w:t>(6.5)</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43</w:t>
            </w:r>
          </w:p>
          <w:p w:rsidR="00870F19" w:rsidRPr="00F859EE" w:rsidRDefault="00870F19" w:rsidP="008D5F34">
            <w:pPr>
              <w:jc w:val="center"/>
            </w:pPr>
            <w:r w:rsidRPr="00F859EE">
              <w:t>(25.3)</w:t>
            </w:r>
          </w:p>
        </w:tc>
        <w:tc>
          <w:tcPr>
            <w:tcW w:w="1154"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31</w:t>
            </w:r>
          </w:p>
          <w:p w:rsidR="00870F19" w:rsidRPr="00F859EE" w:rsidRDefault="00870F19" w:rsidP="008D5F34">
            <w:pPr>
              <w:jc w:val="center"/>
            </w:pPr>
            <w:r w:rsidRPr="00F859EE">
              <w:t>(18.2)</w:t>
            </w:r>
          </w:p>
        </w:tc>
        <w:tc>
          <w:tcPr>
            <w:tcW w:w="799"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170</w:t>
            </w:r>
          </w:p>
          <w:p w:rsidR="00870F19" w:rsidRPr="00F859EE" w:rsidRDefault="00870F19" w:rsidP="008D5F34">
            <w:pPr>
              <w:jc w:val="center"/>
            </w:pPr>
            <w:r w:rsidRPr="00F859EE">
              <w:t>(100)</w:t>
            </w:r>
          </w:p>
        </w:tc>
      </w:tr>
      <w:tr w:rsidR="00870F19" w:rsidRPr="00687950" w:rsidTr="008D5F34">
        <w:trPr>
          <w:trHeight w:val="875"/>
        </w:trPr>
        <w:tc>
          <w:tcPr>
            <w:tcW w:w="710" w:type="dxa"/>
            <w:tcBorders>
              <w:top w:val="single" w:sz="4" w:space="0" w:color="000000"/>
              <w:left w:val="single" w:sz="4" w:space="0" w:color="000000"/>
              <w:bottom w:val="single" w:sz="4" w:space="0" w:color="000000"/>
              <w:right w:val="single" w:sz="4" w:space="0" w:color="000000"/>
            </w:tcBorders>
            <w:hideMark/>
          </w:tcPr>
          <w:p w:rsidR="00870F19" w:rsidRPr="00F859EE" w:rsidRDefault="00870F19" w:rsidP="008D5F34">
            <w:pPr>
              <w:jc w:val="center"/>
            </w:pPr>
            <w:r w:rsidRPr="00F859EE">
              <w:t>4</w:t>
            </w:r>
          </w:p>
        </w:tc>
        <w:tc>
          <w:tcPr>
            <w:tcW w:w="319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rPr>
                <w:bCs/>
                <w:iCs/>
              </w:rPr>
              <w:t>Builders risk policy is relevant to building construction projects</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18</w:t>
            </w:r>
          </w:p>
          <w:p w:rsidR="00870F19" w:rsidRPr="00F859EE" w:rsidRDefault="00870F19" w:rsidP="008D5F34">
            <w:pPr>
              <w:jc w:val="center"/>
            </w:pPr>
            <w:r w:rsidRPr="00F859EE">
              <w:t>(10.6)</w:t>
            </w:r>
          </w:p>
        </w:tc>
        <w:tc>
          <w:tcPr>
            <w:tcW w:w="887"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26</w:t>
            </w:r>
          </w:p>
          <w:p w:rsidR="00870F19" w:rsidRPr="00F859EE" w:rsidRDefault="00870F19" w:rsidP="008D5F34">
            <w:pPr>
              <w:jc w:val="center"/>
            </w:pPr>
            <w:r w:rsidRPr="00F859EE">
              <w:t>(15.3)</w:t>
            </w:r>
          </w:p>
        </w:tc>
        <w:tc>
          <w:tcPr>
            <w:tcW w:w="976"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39</w:t>
            </w:r>
          </w:p>
          <w:p w:rsidR="00870F19" w:rsidRPr="00F859EE" w:rsidRDefault="00870F19" w:rsidP="008D5F34">
            <w:pPr>
              <w:jc w:val="center"/>
            </w:pPr>
            <w:r w:rsidRPr="00F859EE">
              <w:t>(22.9)</w:t>
            </w:r>
          </w:p>
        </w:tc>
        <w:tc>
          <w:tcPr>
            <w:tcW w:w="1065"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54</w:t>
            </w:r>
          </w:p>
          <w:p w:rsidR="00870F19" w:rsidRPr="00F859EE" w:rsidRDefault="00870F19" w:rsidP="008D5F34">
            <w:pPr>
              <w:jc w:val="center"/>
            </w:pPr>
            <w:r w:rsidRPr="00F859EE">
              <w:t>(31.8)</w:t>
            </w:r>
          </w:p>
        </w:tc>
        <w:tc>
          <w:tcPr>
            <w:tcW w:w="1154"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33</w:t>
            </w:r>
          </w:p>
          <w:p w:rsidR="00870F19" w:rsidRPr="00F859EE" w:rsidRDefault="00870F19" w:rsidP="008D5F34">
            <w:pPr>
              <w:jc w:val="center"/>
            </w:pPr>
            <w:r w:rsidRPr="00F859EE">
              <w:t>(19.4)</w:t>
            </w:r>
          </w:p>
        </w:tc>
        <w:tc>
          <w:tcPr>
            <w:tcW w:w="799" w:type="dxa"/>
            <w:tcBorders>
              <w:top w:val="single" w:sz="4" w:space="0" w:color="000000"/>
              <w:left w:val="nil"/>
              <w:bottom w:val="single" w:sz="4" w:space="0" w:color="000000"/>
              <w:right w:val="single" w:sz="4" w:space="0" w:color="000000"/>
            </w:tcBorders>
            <w:hideMark/>
          </w:tcPr>
          <w:p w:rsidR="00870F19" w:rsidRPr="00F859EE" w:rsidRDefault="00870F19" w:rsidP="008D5F34">
            <w:pPr>
              <w:jc w:val="center"/>
            </w:pPr>
            <w:r w:rsidRPr="00F859EE">
              <w:t>170</w:t>
            </w:r>
          </w:p>
          <w:p w:rsidR="00870F19" w:rsidRPr="00F859EE" w:rsidRDefault="00870F19" w:rsidP="008D5F34">
            <w:pPr>
              <w:jc w:val="center"/>
            </w:pPr>
            <w:r w:rsidRPr="00F859EE">
              <w:t>(100)</w:t>
            </w:r>
          </w:p>
        </w:tc>
      </w:tr>
    </w:tbl>
    <w:p w:rsidR="00870F19" w:rsidRPr="00B22366" w:rsidRDefault="00870F19" w:rsidP="00870F19">
      <w:pPr>
        <w:spacing w:after="0" w:line="240" w:lineRule="auto"/>
        <w:rPr>
          <w:rFonts w:ascii="Times New Roman" w:eastAsia="Times New Roman" w:hAnsi="Times New Roman" w:cs="Times New Roman"/>
          <w:b/>
          <w:i/>
          <w:sz w:val="20"/>
          <w:szCs w:val="20"/>
          <w:lang w:eastAsia="en-GB"/>
        </w:rPr>
      </w:pPr>
      <w:r w:rsidRPr="00B22366">
        <w:rPr>
          <w:rFonts w:ascii="Times New Roman" w:eastAsia="Times New Roman" w:hAnsi="Times New Roman" w:cs="Times New Roman"/>
          <w:b/>
          <w:i/>
          <w:sz w:val="20"/>
          <w:szCs w:val="20"/>
          <w:lang w:eastAsia="en-GB"/>
        </w:rPr>
        <w:t>Source: Field survey 2021</w:t>
      </w:r>
    </w:p>
    <w:p w:rsidR="00870F19" w:rsidRPr="00687950" w:rsidRDefault="00870F19" w:rsidP="00870F19">
      <w:pPr>
        <w:spacing w:before="100" w:beforeAutospacing="1" w:line="360" w:lineRule="auto"/>
        <w:jc w:val="both"/>
        <w:rPr>
          <w:rFonts w:ascii="Times New Roman" w:eastAsia="Times New Roman" w:hAnsi="Times New Roman" w:cs="Times New Roman"/>
          <w:b/>
          <w:sz w:val="24"/>
          <w:szCs w:val="24"/>
          <w:lang w:eastAsia="en-GB"/>
        </w:rPr>
      </w:pPr>
      <w:r w:rsidRPr="00687950">
        <w:rPr>
          <w:rFonts w:ascii="Times New Roman" w:eastAsia="Times New Roman" w:hAnsi="Times New Roman" w:cs="Times New Roman"/>
          <w:sz w:val="24"/>
          <w:szCs w:val="24"/>
          <w:lang w:eastAsia="en-GB"/>
        </w:rPr>
        <w:lastRenderedPageBreak/>
        <w:t xml:space="preserve"> </w:t>
      </w:r>
      <w:r>
        <w:rPr>
          <w:rFonts w:ascii="Times New Roman" w:eastAsia="Times New Roman" w:hAnsi="Times New Roman" w:cs="Times New Roman"/>
          <w:sz w:val="24"/>
          <w:szCs w:val="24"/>
          <w:lang w:eastAsia="en-GB"/>
        </w:rPr>
        <w:t>In the Table 4.3</w:t>
      </w:r>
      <w:r w:rsidRPr="00687950">
        <w:rPr>
          <w:rFonts w:ascii="Times New Roman" w:eastAsia="Times New Roman" w:hAnsi="Times New Roman" w:cs="Times New Roman"/>
          <w:sz w:val="24"/>
          <w:szCs w:val="24"/>
          <w:lang w:eastAsia="en-GB"/>
        </w:rPr>
        <w:t xml:space="preserve"> above which is to explain the building construction risk management process; the risk transfer strategy shows that 47 of the respondents representing 27.6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strongly agreed that </w:t>
      </w:r>
      <w:r w:rsidRPr="00687950">
        <w:rPr>
          <w:rFonts w:ascii="Times New Roman" w:eastAsia="Times New Roman" w:hAnsi="Times New Roman" w:cs="Times New Roman"/>
          <w:iCs/>
          <w:sz w:val="24"/>
          <w:szCs w:val="24"/>
          <w:lang w:eastAsia="en-GB"/>
        </w:rPr>
        <w:t>they have insurance policy for all building constructions that they do</w:t>
      </w:r>
      <w:r w:rsidRPr="00687950">
        <w:rPr>
          <w:rFonts w:ascii="Times New Roman" w:eastAsia="Times New Roman" w:hAnsi="Times New Roman" w:cs="Times New Roman"/>
          <w:sz w:val="24"/>
          <w:szCs w:val="24"/>
          <w:lang w:eastAsia="en-GB"/>
        </w:rPr>
        <w:t xml:space="preserve">, 37 respondents representing 21.8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agreed that </w:t>
      </w:r>
      <w:r w:rsidRPr="00687950">
        <w:rPr>
          <w:rFonts w:ascii="Times New Roman" w:eastAsia="Times New Roman" w:hAnsi="Times New Roman" w:cs="Times New Roman"/>
          <w:iCs/>
          <w:sz w:val="24"/>
          <w:szCs w:val="24"/>
          <w:lang w:eastAsia="en-GB"/>
        </w:rPr>
        <w:t>they have insurance policy for all building constructions that they do</w:t>
      </w:r>
      <w:r w:rsidRPr="00687950">
        <w:rPr>
          <w:rFonts w:ascii="Times New Roman" w:eastAsia="Times New Roman" w:hAnsi="Times New Roman" w:cs="Times New Roman"/>
          <w:sz w:val="24"/>
          <w:szCs w:val="24"/>
          <w:lang w:eastAsia="en-GB"/>
        </w:rPr>
        <w:t xml:space="preserve"> even though 51 respondents representing 30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are undecided about them having </w:t>
      </w:r>
      <w:r w:rsidRPr="00687950">
        <w:rPr>
          <w:rFonts w:ascii="Times New Roman" w:eastAsia="Times New Roman" w:hAnsi="Times New Roman" w:cs="Times New Roman"/>
          <w:iCs/>
          <w:sz w:val="24"/>
          <w:szCs w:val="24"/>
          <w:lang w:eastAsia="en-GB"/>
        </w:rPr>
        <w:t xml:space="preserve">insurance policy for all building constructions that they do. It also shows that 33 respondents representing 19.4 </w:t>
      </w:r>
      <w:proofErr w:type="spellStart"/>
      <w:r w:rsidRPr="00687950">
        <w:rPr>
          <w:rFonts w:ascii="Times New Roman" w:eastAsia="Times New Roman" w:hAnsi="Times New Roman" w:cs="Times New Roman"/>
          <w:iCs/>
          <w:sz w:val="24"/>
          <w:szCs w:val="24"/>
          <w:lang w:eastAsia="en-GB"/>
        </w:rPr>
        <w:t>percent</w:t>
      </w:r>
      <w:proofErr w:type="spellEnd"/>
      <w:r w:rsidRPr="00687950">
        <w:rPr>
          <w:rFonts w:ascii="Times New Roman" w:eastAsia="Times New Roman" w:hAnsi="Times New Roman" w:cs="Times New Roman"/>
          <w:iCs/>
          <w:sz w:val="24"/>
          <w:szCs w:val="24"/>
          <w:lang w:eastAsia="en-GB"/>
        </w:rPr>
        <w:t xml:space="preserve"> strongly agree that Construction insurance policy gives confidence in the process of building construction, 61 respondents representing 35.9 </w:t>
      </w:r>
      <w:proofErr w:type="spellStart"/>
      <w:r w:rsidRPr="00687950">
        <w:rPr>
          <w:rFonts w:ascii="Times New Roman" w:eastAsia="Times New Roman" w:hAnsi="Times New Roman" w:cs="Times New Roman"/>
          <w:iCs/>
          <w:sz w:val="24"/>
          <w:szCs w:val="24"/>
          <w:lang w:eastAsia="en-GB"/>
        </w:rPr>
        <w:t>percent</w:t>
      </w:r>
      <w:proofErr w:type="spellEnd"/>
      <w:r w:rsidRPr="00687950">
        <w:rPr>
          <w:rFonts w:ascii="Times New Roman" w:eastAsia="Times New Roman" w:hAnsi="Times New Roman" w:cs="Times New Roman"/>
          <w:iCs/>
          <w:sz w:val="24"/>
          <w:szCs w:val="24"/>
          <w:lang w:eastAsia="en-GB"/>
        </w:rPr>
        <w:t xml:space="preserve"> agree that Construction insurance policy gives confidence in the process of building construction.</w:t>
      </w:r>
      <w:r w:rsidRPr="00687950">
        <w:rPr>
          <w:rFonts w:ascii="Times New Roman" w:eastAsia="Times New Roman" w:hAnsi="Times New Roman" w:cs="Times New Roman"/>
          <w:b/>
          <w:sz w:val="24"/>
          <w:szCs w:val="24"/>
          <w:lang w:eastAsia="en-GB"/>
        </w:rPr>
        <w:t xml:space="preserve"> </w:t>
      </w:r>
    </w:p>
    <w:p w:rsidR="00870F19" w:rsidRPr="00285F72" w:rsidRDefault="00870F19" w:rsidP="00870F19">
      <w:pPr>
        <w:spacing w:after="0" w:line="240" w:lineRule="auto"/>
        <w:jc w:val="both"/>
        <w:rPr>
          <w:rFonts w:ascii="Times New Roman" w:eastAsia="Times New Roman" w:hAnsi="Times New Roman" w:cs="Times New Roman"/>
          <w:b/>
          <w:lang w:eastAsia="en-GB"/>
        </w:rPr>
      </w:pPr>
      <w:r w:rsidRPr="00687950">
        <w:rPr>
          <w:rFonts w:ascii="Times New Roman" w:eastAsia="Times New Roman" w:hAnsi="Times New Roman" w:cs="Times New Roman"/>
          <w:iCs/>
          <w:sz w:val="24"/>
          <w:szCs w:val="24"/>
          <w:lang w:eastAsia="en-GB"/>
        </w:rPr>
        <w:t xml:space="preserve"> </w:t>
      </w:r>
      <w:r w:rsidRPr="00285F72">
        <w:rPr>
          <w:rFonts w:ascii="Times New Roman" w:eastAsia="Times New Roman" w:hAnsi="Times New Roman" w:cs="Times New Roman"/>
          <w:b/>
          <w:lang w:eastAsia="en-GB"/>
        </w:rPr>
        <w:t xml:space="preserve">Table 4.4:                                                     </w:t>
      </w:r>
      <w:r>
        <w:rPr>
          <w:rFonts w:ascii="Times New Roman" w:eastAsia="Times New Roman" w:hAnsi="Times New Roman" w:cs="Times New Roman"/>
          <w:b/>
          <w:lang w:eastAsia="en-GB"/>
        </w:rPr>
        <w:t xml:space="preserve">         </w:t>
      </w:r>
      <w:r w:rsidRPr="00285F72">
        <w:rPr>
          <w:rFonts w:ascii="Times New Roman" w:eastAsia="Times New Roman" w:hAnsi="Times New Roman" w:cs="Times New Roman"/>
          <w:b/>
          <w:lang w:eastAsia="en-GB"/>
        </w:rPr>
        <w:t xml:space="preserve">  Risk Retention Strategy</w:t>
      </w:r>
    </w:p>
    <w:tbl>
      <w:tblPr>
        <w:tblStyle w:val="Style18"/>
        <w:tblW w:w="10226"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476"/>
        <w:gridCol w:w="1080"/>
        <w:gridCol w:w="900"/>
        <w:gridCol w:w="990"/>
        <w:gridCol w:w="1080"/>
        <w:gridCol w:w="1170"/>
        <w:gridCol w:w="810"/>
      </w:tblGrid>
      <w:tr w:rsidR="00870F19" w:rsidRPr="00687950" w:rsidTr="008D5F34">
        <w:trPr>
          <w:trHeight w:val="842"/>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5</w:t>
            </w:r>
          </w:p>
        </w:tc>
        <w:tc>
          <w:tcPr>
            <w:tcW w:w="3476"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jc w:val="both"/>
              <w:rPr>
                <w:color w:val="000000"/>
                <w:sz w:val="16"/>
                <w:szCs w:val="16"/>
              </w:rPr>
            </w:pPr>
            <w:r w:rsidRPr="00687950">
              <w:rPr>
                <w:iCs/>
                <w:sz w:val="16"/>
                <w:szCs w:val="16"/>
              </w:rPr>
              <w:t>We consider experience in choosing the project team management members</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25</w:t>
            </w:r>
          </w:p>
          <w:p w:rsidR="00870F19" w:rsidRPr="00687950" w:rsidRDefault="00870F19" w:rsidP="008D5F34">
            <w:pPr>
              <w:spacing w:before="100" w:beforeAutospacing="1"/>
              <w:rPr>
                <w:sz w:val="16"/>
                <w:szCs w:val="16"/>
              </w:rPr>
            </w:pPr>
            <w:r w:rsidRPr="00687950">
              <w:rPr>
                <w:sz w:val="16"/>
                <w:szCs w:val="16"/>
              </w:rPr>
              <w:t>(14.7)</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36</w:t>
            </w:r>
          </w:p>
          <w:p w:rsidR="00870F19" w:rsidRPr="00687950" w:rsidRDefault="00870F19" w:rsidP="008D5F34">
            <w:pPr>
              <w:spacing w:before="100" w:beforeAutospacing="1"/>
              <w:rPr>
                <w:sz w:val="16"/>
                <w:szCs w:val="16"/>
              </w:rPr>
            </w:pPr>
            <w:r w:rsidRPr="00687950">
              <w:rPr>
                <w:sz w:val="16"/>
                <w:szCs w:val="16"/>
              </w:rPr>
              <w:t>(21.2)</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18</w:t>
            </w:r>
          </w:p>
          <w:p w:rsidR="00870F19" w:rsidRPr="00687950" w:rsidRDefault="00870F19" w:rsidP="008D5F34">
            <w:pPr>
              <w:spacing w:before="100" w:beforeAutospacing="1"/>
              <w:rPr>
                <w:sz w:val="16"/>
                <w:szCs w:val="16"/>
              </w:rPr>
            </w:pPr>
            <w:r w:rsidRPr="00687950">
              <w:rPr>
                <w:sz w:val="16"/>
                <w:szCs w:val="16"/>
              </w:rPr>
              <w:t xml:space="preserve"> (10.6)</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33</w:t>
            </w:r>
          </w:p>
          <w:p w:rsidR="00870F19" w:rsidRPr="00687950" w:rsidRDefault="00870F19" w:rsidP="008D5F34">
            <w:pPr>
              <w:spacing w:before="100" w:beforeAutospacing="1"/>
              <w:rPr>
                <w:sz w:val="16"/>
                <w:szCs w:val="16"/>
              </w:rPr>
            </w:pPr>
            <w:r w:rsidRPr="00687950">
              <w:rPr>
                <w:sz w:val="16"/>
                <w:szCs w:val="16"/>
              </w:rPr>
              <w:t xml:space="preserve">   (19.4)</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58</w:t>
            </w:r>
          </w:p>
          <w:p w:rsidR="00870F19" w:rsidRPr="00687950" w:rsidRDefault="00870F19" w:rsidP="008D5F34">
            <w:pPr>
              <w:spacing w:before="100" w:beforeAutospacing="1"/>
              <w:rPr>
                <w:sz w:val="16"/>
                <w:szCs w:val="16"/>
              </w:rPr>
            </w:pPr>
            <w:r w:rsidRPr="00687950">
              <w:rPr>
                <w:sz w:val="16"/>
                <w:szCs w:val="16"/>
              </w:rPr>
              <w:t>(34.1)</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r w:rsidR="00870F19" w:rsidRPr="00687950" w:rsidTr="008D5F34">
        <w:trPr>
          <w:trHeight w:val="684"/>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6</w:t>
            </w:r>
          </w:p>
        </w:tc>
        <w:tc>
          <w:tcPr>
            <w:tcW w:w="3476"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jc w:val="both"/>
              <w:rPr>
                <w:color w:val="000000"/>
                <w:sz w:val="16"/>
                <w:szCs w:val="16"/>
              </w:rPr>
            </w:pPr>
            <w:r w:rsidRPr="00687950">
              <w:rPr>
                <w:iCs/>
                <w:sz w:val="16"/>
                <w:szCs w:val="16"/>
              </w:rPr>
              <w:t>We revise design documents and drawings to ensure compliance to building standards</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43</w:t>
            </w:r>
          </w:p>
          <w:p w:rsidR="00870F19" w:rsidRPr="00687950" w:rsidRDefault="00870F19" w:rsidP="008D5F34">
            <w:pPr>
              <w:spacing w:before="100" w:beforeAutospacing="1"/>
              <w:rPr>
                <w:sz w:val="16"/>
                <w:szCs w:val="16"/>
              </w:rPr>
            </w:pPr>
            <w:r w:rsidRPr="00687950">
              <w:rPr>
                <w:sz w:val="16"/>
                <w:szCs w:val="16"/>
              </w:rPr>
              <w:t>(25.3)</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41</w:t>
            </w:r>
          </w:p>
          <w:p w:rsidR="00870F19" w:rsidRPr="00687950" w:rsidRDefault="00870F19" w:rsidP="008D5F34">
            <w:pPr>
              <w:spacing w:before="100" w:beforeAutospacing="1"/>
              <w:rPr>
                <w:sz w:val="16"/>
                <w:szCs w:val="16"/>
              </w:rPr>
            </w:pPr>
            <w:r w:rsidRPr="00687950">
              <w:rPr>
                <w:sz w:val="16"/>
                <w:szCs w:val="16"/>
              </w:rPr>
              <w:t>(24.1)</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27</w:t>
            </w:r>
          </w:p>
          <w:p w:rsidR="00870F19" w:rsidRPr="00687950" w:rsidRDefault="00870F19" w:rsidP="008D5F34">
            <w:pPr>
              <w:spacing w:before="100" w:beforeAutospacing="1"/>
              <w:rPr>
                <w:sz w:val="16"/>
                <w:szCs w:val="16"/>
              </w:rPr>
            </w:pPr>
            <w:r w:rsidRPr="00687950">
              <w:rPr>
                <w:sz w:val="16"/>
                <w:szCs w:val="16"/>
              </w:rPr>
              <w:t xml:space="preserve">(15.9)         </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36</w:t>
            </w:r>
          </w:p>
          <w:p w:rsidR="00870F19" w:rsidRPr="00687950" w:rsidRDefault="00870F19" w:rsidP="008D5F34">
            <w:pPr>
              <w:spacing w:before="100" w:beforeAutospacing="1"/>
              <w:rPr>
                <w:sz w:val="16"/>
                <w:szCs w:val="16"/>
              </w:rPr>
            </w:pPr>
            <w:r w:rsidRPr="00687950">
              <w:rPr>
                <w:sz w:val="16"/>
                <w:szCs w:val="16"/>
              </w:rPr>
              <w:t>(21.2)</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23</w:t>
            </w:r>
          </w:p>
          <w:p w:rsidR="00870F19" w:rsidRPr="00687950" w:rsidRDefault="00870F19" w:rsidP="008D5F34">
            <w:pPr>
              <w:spacing w:before="100" w:beforeAutospacing="1"/>
              <w:rPr>
                <w:sz w:val="16"/>
                <w:szCs w:val="16"/>
              </w:rPr>
            </w:pPr>
            <w:r w:rsidRPr="00687950">
              <w:rPr>
                <w:sz w:val="16"/>
                <w:szCs w:val="16"/>
              </w:rPr>
              <w:t>(13.5)</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r w:rsidR="00870F19" w:rsidRPr="00687950" w:rsidTr="008D5F34">
        <w:trPr>
          <w:trHeight w:val="850"/>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7</w:t>
            </w:r>
          </w:p>
        </w:tc>
        <w:tc>
          <w:tcPr>
            <w:tcW w:w="3476"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jc w:val="both"/>
              <w:rPr>
                <w:color w:val="000000"/>
                <w:sz w:val="16"/>
                <w:szCs w:val="16"/>
              </w:rPr>
            </w:pPr>
            <w:r w:rsidRPr="00687950">
              <w:rPr>
                <w:rFonts w:eastAsia="Calibri"/>
                <w:sz w:val="16"/>
                <w:szCs w:val="16"/>
              </w:rPr>
              <w:t>Communication and coordination between parties (clients, consultants and contractors) is very sound</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14</w:t>
            </w:r>
          </w:p>
          <w:p w:rsidR="00870F19" w:rsidRPr="00687950" w:rsidRDefault="00870F19" w:rsidP="008D5F34">
            <w:pPr>
              <w:spacing w:before="100" w:beforeAutospacing="1"/>
              <w:rPr>
                <w:sz w:val="16"/>
                <w:szCs w:val="16"/>
              </w:rPr>
            </w:pPr>
            <w:r w:rsidRPr="00687950">
              <w:rPr>
                <w:sz w:val="16"/>
                <w:szCs w:val="16"/>
              </w:rPr>
              <w:t>(8.2)</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43</w:t>
            </w:r>
          </w:p>
          <w:p w:rsidR="00870F19" w:rsidRPr="00687950" w:rsidRDefault="00870F19" w:rsidP="008D5F34">
            <w:pPr>
              <w:spacing w:before="100" w:beforeAutospacing="1"/>
              <w:rPr>
                <w:sz w:val="16"/>
                <w:szCs w:val="16"/>
              </w:rPr>
            </w:pPr>
            <w:r w:rsidRPr="00687950">
              <w:rPr>
                <w:sz w:val="16"/>
                <w:szCs w:val="16"/>
              </w:rPr>
              <w:t>(25.3)</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36</w:t>
            </w:r>
          </w:p>
          <w:p w:rsidR="00870F19" w:rsidRPr="00687950" w:rsidRDefault="00870F19" w:rsidP="008D5F34">
            <w:pPr>
              <w:spacing w:before="100" w:beforeAutospacing="1"/>
              <w:rPr>
                <w:sz w:val="16"/>
                <w:szCs w:val="16"/>
              </w:rPr>
            </w:pPr>
            <w:r w:rsidRPr="00687950">
              <w:rPr>
                <w:sz w:val="16"/>
                <w:szCs w:val="16"/>
              </w:rPr>
              <w:t>(21.2)</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46</w:t>
            </w:r>
          </w:p>
          <w:p w:rsidR="00870F19" w:rsidRPr="00687950" w:rsidRDefault="00870F19" w:rsidP="008D5F34">
            <w:pPr>
              <w:spacing w:before="100" w:beforeAutospacing="1"/>
              <w:rPr>
                <w:sz w:val="16"/>
                <w:szCs w:val="16"/>
              </w:rPr>
            </w:pPr>
            <w:r w:rsidRPr="00687950">
              <w:rPr>
                <w:sz w:val="16"/>
                <w:szCs w:val="16"/>
              </w:rPr>
              <w:t>(27.1)</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31</w:t>
            </w:r>
          </w:p>
          <w:p w:rsidR="00870F19" w:rsidRPr="00687950" w:rsidRDefault="00870F19" w:rsidP="008D5F34">
            <w:pPr>
              <w:spacing w:before="100" w:beforeAutospacing="1"/>
              <w:rPr>
                <w:sz w:val="16"/>
                <w:szCs w:val="16"/>
              </w:rPr>
            </w:pPr>
            <w:r w:rsidRPr="00687950">
              <w:rPr>
                <w:sz w:val="16"/>
                <w:szCs w:val="16"/>
              </w:rPr>
              <w:t>(18.2)</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r w:rsidR="00870F19" w:rsidRPr="00687950" w:rsidTr="008D5F34">
        <w:trPr>
          <w:trHeight w:val="706"/>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8</w:t>
            </w:r>
          </w:p>
        </w:tc>
        <w:tc>
          <w:tcPr>
            <w:tcW w:w="3476"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jc w:val="both"/>
              <w:rPr>
                <w:color w:val="000000"/>
                <w:sz w:val="16"/>
                <w:szCs w:val="16"/>
              </w:rPr>
            </w:pPr>
            <w:r w:rsidRPr="00687950">
              <w:rPr>
                <w:bCs/>
                <w:iCs/>
                <w:sz w:val="16"/>
                <w:szCs w:val="16"/>
              </w:rPr>
              <w:t>Decision making process is scrutinized to avoid errors during construction</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37</w:t>
            </w:r>
          </w:p>
          <w:p w:rsidR="00870F19" w:rsidRPr="00687950" w:rsidRDefault="00870F19" w:rsidP="008D5F34">
            <w:pPr>
              <w:spacing w:before="100" w:beforeAutospacing="1"/>
              <w:rPr>
                <w:sz w:val="16"/>
                <w:szCs w:val="16"/>
              </w:rPr>
            </w:pPr>
            <w:r w:rsidRPr="00687950">
              <w:rPr>
                <w:sz w:val="16"/>
                <w:szCs w:val="16"/>
              </w:rPr>
              <w:t>(21.8)</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28</w:t>
            </w:r>
          </w:p>
          <w:p w:rsidR="00870F19" w:rsidRPr="00687950" w:rsidRDefault="00870F19" w:rsidP="008D5F34">
            <w:pPr>
              <w:spacing w:before="100" w:beforeAutospacing="1"/>
              <w:rPr>
                <w:sz w:val="16"/>
                <w:szCs w:val="16"/>
              </w:rPr>
            </w:pPr>
            <w:r w:rsidRPr="00687950">
              <w:rPr>
                <w:sz w:val="16"/>
                <w:szCs w:val="16"/>
              </w:rPr>
              <w:t>(16.5)</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49</w:t>
            </w:r>
          </w:p>
          <w:p w:rsidR="00870F19" w:rsidRPr="00687950" w:rsidRDefault="00870F19" w:rsidP="008D5F34">
            <w:pPr>
              <w:spacing w:before="100" w:beforeAutospacing="1"/>
              <w:rPr>
                <w:sz w:val="16"/>
                <w:szCs w:val="16"/>
              </w:rPr>
            </w:pPr>
            <w:r w:rsidRPr="00687950">
              <w:rPr>
                <w:sz w:val="16"/>
                <w:szCs w:val="16"/>
              </w:rPr>
              <w:t>(28.8)</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32</w:t>
            </w:r>
          </w:p>
          <w:p w:rsidR="00870F19" w:rsidRPr="00687950" w:rsidRDefault="00870F19" w:rsidP="008D5F34">
            <w:pPr>
              <w:spacing w:before="100" w:beforeAutospacing="1"/>
              <w:rPr>
                <w:sz w:val="16"/>
                <w:szCs w:val="16"/>
              </w:rPr>
            </w:pPr>
            <w:r w:rsidRPr="00687950">
              <w:rPr>
                <w:sz w:val="16"/>
                <w:szCs w:val="16"/>
              </w:rPr>
              <w:t>(18.8)</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24</w:t>
            </w:r>
          </w:p>
          <w:p w:rsidR="00870F19" w:rsidRPr="00687950" w:rsidRDefault="00870F19" w:rsidP="008D5F34">
            <w:pPr>
              <w:spacing w:before="100" w:beforeAutospacing="1"/>
              <w:rPr>
                <w:sz w:val="16"/>
                <w:szCs w:val="16"/>
              </w:rPr>
            </w:pPr>
            <w:r w:rsidRPr="00687950">
              <w:rPr>
                <w:sz w:val="16"/>
                <w:szCs w:val="16"/>
              </w:rPr>
              <w:t xml:space="preserve"> (14.1)</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r w:rsidR="00870F19" w:rsidRPr="00687950" w:rsidTr="008D5F34">
        <w:trPr>
          <w:trHeight w:val="688"/>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9</w:t>
            </w:r>
          </w:p>
        </w:tc>
        <w:tc>
          <w:tcPr>
            <w:tcW w:w="3476"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after="100" w:afterAutospacing="1"/>
              <w:jc w:val="both"/>
              <w:rPr>
                <w:bCs/>
                <w:color w:val="000000"/>
                <w:sz w:val="16"/>
                <w:szCs w:val="16"/>
              </w:rPr>
            </w:pPr>
            <w:r w:rsidRPr="00687950">
              <w:rPr>
                <w:bCs/>
                <w:iCs/>
                <w:color w:val="000000"/>
                <w:sz w:val="16"/>
                <w:szCs w:val="16"/>
              </w:rPr>
              <w:t>Test and inspection of materials and labour are thoroughly done in every phase of the building construction</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36</w:t>
            </w:r>
          </w:p>
          <w:p w:rsidR="00870F19" w:rsidRPr="00687950" w:rsidRDefault="00870F19" w:rsidP="008D5F34">
            <w:pPr>
              <w:spacing w:before="100" w:beforeAutospacing="1"/>
              <w:rPr>
                <w:sz w:val="16"/>
                <w:szCs w:val="16"/>
              </w:rPr>
            </w:pPr>
            <w:r w:rsidRPr="00687950">
              <w:rPr>
                <w:sz w:val="16"/>
                <w:szCs w:val="16"/>
              </w:rPr>
              <w:t>(21.2)</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22</w:t>
            </w:r>
          </w:p>
          <w:p w:rsidR="00870F19" w:rsidRPr="00687950" w:rsidRDefault="00870F19" w:rsidP="008D5F34">
            <w:pPr>
              <w:spacing w:before="100" w:beforeAutospacing="1"/>
              <w:rPr>
                <w:sz w:val="16"/>
                <w:szCs w:val="16"/>
              </w:rPr>
            </w:pPr>
            <w:r w:rsidRPr="00687950">
              <w:rPr>
                <w:sz w:val="16"/>
                <w:szCs w:val="16"/>
              </w:rPr>
              <w:t>(12.9)</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41</w:t>
            </w:r>
          </w:p>
          <w:p w:rsidR="00870F19" w:rsidRPr="00687950" w:rsidRDefault="00870F19" w:rsidP="008D5F34">
            <w:pPr>
              <w:spacing w:before="100" w:beforeAutospacing="1"/>
              <w:rPr>
                <w:sz w:val="16"/>
                <w:szCs w:val="16"/>
              </w:rPr>
            </w:pPr>
            <w:r w:rsidRPr="00687950">
              <w:rPr>
                <w:sz w:val="16"/>
                <w:szCs w:val="16"/>
              </w:rPr>
              <w:t xml:space="preserve">(24.1)         </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19</w:t>
            </w:r>
          </w:p>
          <w:p w:rsidR="00870F19" w:rsidRPr="00687950" w:rsidRDefault="00870F19" w:rsidP="008D5F34">
            <w:pPr>
              <w:spacing w:before="100" w:beforeAutospacing="1"/>
              <w:rPr>
                <w:sz w:val="16"/>
                <w:szCs w:val="16"/>
              </w:rPr>
            </w:pPr>
            <w:r w:rsidRPr="00687950">
              <w:rPr>
                <w:sz w:val="16"/>
                <w:szCs w:val="16"/>
              </w:rPr>
              <w:t>(11.2)</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52</w:t>
            </w:r>
          </w:p>
          <w:p w:rsidR="00870F19" w:rsidRPr="00687950" w:rsidRDefault="00870F19" w:rsidP="008D5F34">
            <w:pPr>
              <w:spacing w:before="100" w:beforeAutospacing="1"/>
              <w:rPr>
                <w:sz w:val="16"/>
                <w:szCs w:val="16"/>
              </w:rPr>
            </w:pPr>
            <w:r w:rsidRPr="00687950">
              <w:rPr>
                <w:sz w:val="16"/>
                <w:szCs w:val="16"/>
              </w:rPr>
              <w:t>(30.6)</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bl>
    <w:p w:rsidR="00870F19" w:rsidRPr="004A30F1" w:rsidRDefault="00870F19" w:rsidP="00870F19">
      <w:pPr>
        <w:spacing w:after="0" w:line="240" w:lineRule="auto"/>
        <w:rPr>
          <w:rFonts w:ascii="Times New Roman" w:eastAsia="Times New Roman" w:hAnsi="Times New Roman" w:cs="Times New Roman"/>
          <w:b/>
          <w:i/>
          <w:sz w:val="20"/>
          <w:szCs w:val="20"/>
          <w:lang w:eastAsia="en-GB"/>
        </w:rPr>
      </w:pPr>
      <w:r w:rsidRPr="004A30F1">
        <w:rPr>
          <w:rFonts w:ascii="Times New Roman" w:eastAsia="Times New Roman" w:hAnsi="Times New Roman" w:cs="Times New Roman"/>
          <w:b/>
          <w:i/>
          <w:sz w:val="20"/>
          <w:szCs w:val="20"/>
          <w:lang w:eastAsia="en-GB"/>
        </w:rPr>
        <w:t>Source: Field survey 2021</w:t>
      </w:r>
    </w:p>
    <w:p w:rsidR="00870F19" w:rsidRPr="00687950" w:rsidRDefault="00870F19" w:rsidP="00870F19">
      <w:pPr>
        <w:spacing w:before="100" w:beforeAutospacing="1" w:line="360" w:lineRule="auto"/>
        <w:jc w:val="both"/>
        <w:rPr>
          <w:rFonts w:ascii="Times New Roman" w:eastAsia="Times New Roman" w:hAnsi="Times New Roman" w:cs="Times New Roman"/>
          <w:iCs/>
          <w:sz w:val="24"/>
          <w:szCs w:val="24"/>
          <w:lang w:eastAsia="en-GB"/>
        </w:rPr>
      </w:pPr>
      <w:r>
        <w:rPr>
          <w:rFonts w:ascii="Times New Roman" w:eastAsia="Times New Roman" w:hAnsi="Times New Roman" w:cs="Times New Roman"/>
          <w:sz w:val="24"/>
          <w:szCs w:val="24"/>
          <w:lang w:eastAsia="en-GB"/>
        </w:rPr>
        <w:t>From Table 4.4</w:t>
      </w:r>
      <w:r w:rsidRPr="00687950">
        <w:rPr>
          <w:rFonts w:ascii="Times New Roman" w:eastAsia="Times New Roman" w:hAnsi="Times New Roman" w:cs="Times New Roman"/>
          <w:sz w:val="24"/>
          <w:szCs w:val="24"/>
          <w:lang w:eastAsia="en-GB"/>
        </w:rPr>
        <w:t xml:space="preserve"> above which</w:t>
      </w:r>
      <w:r w:rsidRPr="00687950">
        <w:rPr>
          <w:rFonts w:ascii="Times New Roman" w:eastAsia="Times New Roman" w:hAnsi="Times New Roman" w:cs="Times New Roman"/>
          <w:b/>
          <w:sz w:val="24"/>
          <w:szCs w:val="24"/>
          <w:lang w:eastAsia="en-GB"/>
        </w:rPr>
        <w:t xml:space="preserve"> </w:t>
      </w:r>
      <w:r w:rsidRPr="00687950">
        <w:rPr>
          <w:rFonts w:ascii="Times New Roman" w:eastAsia="Times New Roman" w:hAnsi="Times New Roman" w:cs="Times New Roman"/>
          <w:sz w:val="24"/>
          <w:szCs w:val="24"/>
          <w:lang w:eastAsia="en-GB"/>
        </w:rPr>
        <w:t xml:space="preserve">to find out the risk retention strategy shows 25 respondents representing 14. 7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strongly agreed that </w:t>
      </w:r>
      <w:r w:rsidRPr="00687950">
        <w:rPr>
          <w:rFonts w:ascii="Times New Roman" w:eastAsia="Times New Roman" w:hAnsi="Times New Roman" w:cs="Times New Roman"/>
          <w:iCs/>
          <w:sz w:val="24"/>
          <w:szCs w:val="24"/>
          <w:lang w:eastAsia="en-GB"/>
        </w:rPr>
        <w:t>they consider experience in choosing the project team management members</w:t>
      </w:r>
      <w:r w:rsidRPr="00687950">
        <w:rPr>
          <w:rFonts w:ascii="Times New Roman" w:eastAsia="Times New Roman" w:hAnsi="Times New Roman" w:cs="Times New Roman"/>
          <w:sz w:val="24"/>
          <w:szCs w:val="24"/>
          <w:lang w:eastAsia="en-GB"/>
        </w:rPr>
        <w:t xml:space="preserve">, 36 respondents representing 21.2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agree with the fact that </w:t>
      </w:r>
      <w:r w:rsidRPr="00687950">
        <w:rPr>
          <w:rFonts w:ascii="Times New Roman" w:eastAsia="Times New Roman" w:hAnsi="Times New Roman" w:cs="Times New Roman"/>
          <w:iCs/>
          <w:sz w:val="24"/>
          <w:szCs w:val="24"/>
          <w:lang w:eastAsia="en-GB"/>
        </w:rPr>
        <w:t>they consider experience in choosing the project team management members</w:t>
      </w:r>
    </w:p>
    <w:p w:rsidR="00870F19" w:rsidRPr="00687950" w:rsidRDefault="00870F19" w:rsidP="00870F19">
      <w:pPr>
        <w:spacing w:before="100" w:beforeAutospacing="1" w:line="360" w:lineRule="auto"/>
        <w:jc w:val="both"/>
        <w:rPr>
          <w:rFonts w:ascii="Times New Roman" w:eastAsia="Times New Roman" w:hAnsi="Times New Roman" w:cs="Times New Roman"/>
          <w:b/>
          <w:sz w:val="24"/>
          <w:szCs w:val="24"/>
          <w:lang w:eastAsia="en-GB"/>
        </w:rPr>
      </w:pPr>
      <w:r w:rsidRPr="00687950">
        <w:rPr>
          <w:rFonts w:ascii="Times New Roman" w:eastAsia="Times New Roman" w:hAnsi="Times New Roman" w:cs="Times New Roman"/>
          <w:iCs/>
          <w:sz w:val="24"/>
          <w:szCs w:val="24"/>
          <w:lang w:eastAsia="en-GB"/>
        </w:rPr>
        <w:t xml:space="preserve">It can be seen in the table that 14 respondents representing 8.2 </w:t>
      </w:r>
      <w:proofErr w:type="spellStart"/>
      <w:r w:rsidRPr="00687950">
        <w:rPr>
          <w:rFonts w:ascii="Times New Roman" w:eastAsia="Times New Roman" w:hAnsi="Times New Roman" w:cs="Times New Roman"/>
          <w:iCs/>
          <w:sz w:val="24"/>
          <w:szCs w:val="24"/>
          <w:lang w:eastAsia="en-GB"/>
        </w:rPr>
        <w:t>percent</w:t>
      </w:r>
      <w:proofErr w:type="spellEnd"/>
      <w:r w:rsidRPr="00687950">
        <w:rPr>
          <w:rFonts w:ascii="Times New Roman" w:eastAsia="Times New Roman" w:hAnsi="Times New Roman" w:cs="Times New Roman"/>
          <w:iCs/>
          <w:sz w:val="24"/>
          <w:szCs w:val="24"/>
          <w:lang w:eastAsia="en-GB"/>
        </w:rPr>
        <w:t xml:space="preserve"> strongly agree with the fact that </w:t>
      </w:r>
      <w:r w:rsidRPr="00687950">
        <w:rPr>
          <w:rFonts w:ascii="Times New Roman" w:eastAsia="Calibri" w:hAnsi="Times New Roman" w:cs="Times New Roman"/>
          <w:sz w:val="24"/>
          <w:szCs w:val="24"/>
          <w:lang w:eastAsia="en-GB"/>
        </w:rPr>
        <w:t xml:space="preserve">communication and coordination between parties (clients, consultants and contractors) is very sound, 43 respondents representing 25.3 </w:t>
      </w:r>
      <w:proofErr w:type="spellStart"/>
      <w:r w:rsidRPr="00687950">
        <w:rPr>
          <w:rFonts w:ascii="Times New Roman" w:eastAsia="Calibri" w:hAnsi="Times New Roman" w:cs="Times New Roman"/>
          <w:sz w:val="24"/>
          <w:szCs w:val="24"/>
          <w:lang w:eastAsia="en-GB"/>
        </w:rPr>
        <w:t>percent</w:t>
      </w:r>
      <w:proofErr w:type="spellEnd"/>
      <w:r w:rsidRPr="00687950">
        <w:rPr>
          <w:rFonts w:ascii="Times New Roman" w:eastAsia="Calibri" w:hAnsi="Times New Roman" w:cs="Times New Roman"/>
          <w:sz w:val="24"/>
          <w:szCs w:val="24"/>
          <w:lang w:eastAsia="en-GB"/>
        </w:rPr>
        <w:t xml:space="preserve"> agree with the fact that communication and coordination between parties (clients, consultants and contractors) is very sound, 36 respondents representing 21.2 are undecided with the fact that communication and coordination between parties (clients, consultants and contractors) is very sound.</w:t>
      </w:r>
    </w:p>
    <w:p w:rsidR="00870F19" w:rsidRPr="00BD6A52" w:rsidRDefault="00870F19" w:rsidP="00870F19">
      <w:pPr>
        <w:spacing w:after="0" w:line="240" w:lineRule="auto"/>
        <w:jc w:val="both"/>
        <w:rPr>
          <w:rFonts w:ascii="Times New Roman" w:eastAsia="Times New Roman" w:hAnsi="Times New Roman" w:cs="Times New Roman"/>
          <w:lang w:eastAsia="en-GB"/>
        </w:rPr>
      </w:pPr>
      <w:r w:rsidRPr="00BD6A52">
        <w:rPr>
          <w:rFonts w:ascii="Times New Roman" w:eastAsia="Times New Roman" w:hAnsi="Times New Roman" w:cs="Times New Roman"/>
          <w:b/>
          <w:lang w:eastAsia="en-GB"/>
        </w:rPr>
        <w:t xml:space="preserve">Table 4.5:           </w:t>
      </w:r>
      <w:r>
        <w:rPr>
          <w:rFonts w:ascii="Times New Roman" w:eastAsia="Times New Roman" w:hAnsi="Times New Roman" w:cs="Times New Roman"/>
          <w:b/>
          <w:lang w:eastAsia="en-GB"/>
        </w:rPr>
        <w:t xml:space="preserve">         </w:t>
      </w:r>
      <w:r w:rsidRPr="00BD6A52">
        <w:rPr>
          <w:rFonts w:ascii="Times New Roman" w:eastAsia="Times New Roman" w:hAnsi="Times New Roman" w:cs="Times New Roman"/>
          <w:b/>
          <w:lang w:eastAsia="en-GB"/>
        </w:rPr>
        <w:t>Awareness of building construction policy by building contractors</w:t>
      </w:r>
    </w:p>
    <w:tbl>
      <w:tblPr>
        <w:tblStyle w:val="Style19"/>
        <w:tblW w:w="9990" w:type="dxa"/>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3240"/>
        <w:gridCol w:w="1080"/>
        <w:gridCol w:w="900"/>
        <w:gridCol w:w="990"/>
        <w:gridCol w:w="1080"/>
        <w:gridCol w:w="1170"/>
        <w:gridCol w:w="810"/>
      </w:tblGrid>
      <w:tr w:rsidR="00870F19" w:rsidRPr="00687950" w:rsidTr="008D5F34">
        <w:trPr>
          <w:trHeight w:val="935"/>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lastRenderedPageBreak/>
              <w:t>10</w:t>
            </w:r>
          </w:p>
        </w:tc>
        <w:tc>
          <w:tcPr>
            <w:tcW w:w="324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jc w:val="both"/>
              <w:rPr>
                <w:sz w:val="16"/>
                <w:szCs w:val="16"/>
              </w:rPr>
            </w:pPr>
            <w:r w:rsidRPr="00687950">
              <w:rPr>
                <w:rFonts w:eastAsia="Calibri"/>
                <w:sz w:val="16"/>
                <w:szCs w:val="16"/>
              </w:rPr>
              <w:t>Punitive Measures imposed on Contractors for non-compliance with Insurance of Building under construction is poor</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47</w:t>
            </w:r>
          </w:p>
          <w:p w:rsidR="00870F19" w:rsidRPr="00687950" w:rsidRDefault="00870F19" w:rsidP="008D5F34">
            <w:pPr>
              <w:spacing w:before="100" w:beforeAutospacing="1"/>
              <w:rPr>
                <w:sz w:val="16"/>
                <w:szCs w:val="16"/>
              </w:rPr>
            </w:pPr>
            <w:r w:rsidRPr="00687950">
              <w:rPr>
                <w:sz w:val="16"/>
                <w:szCs w:val="16"/>
              </w:rPr>
              <w:t>(27.6)</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37</w:t>
            </w:r>
          </w:p>
          <w:p w:rsidR="00870F19" w:rsidRPr="00687950" w:rsidRDefault="00870F19" w:rsidP="008D5F34">
            <w:pPr>
              <w:spacing w:before="100" w:beforeAutospacing="1"/>
              <w:rPr>
                <w:sz w:val="16"/>
                <w:szCs w:val="16"/>
              </w:rPr>
            </w:pPr>
            <w:r w:rsidRPr="00687950">
              <w:rPr>
                <w:sz w:val="16"/>
                <w:szCs w:val="16"/>
              </w:rPr>
              <w:t>(21.8)</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51</w:t>
            </w:r>
          </w:p>
          <w:p w:rsidR="00870F19" w:rsidRPr="00687950" w:rsidRDefault="00870F19" w:rsidP="008D5F34">
            <w:pPr>
              <w:spacing w:before="100" w:beforeAutospacing="1"/>
              <w:rPr>
                <w:sz w:val="16"/>
                <w:szCs w:val="16"/>
              </w:rPr>
            </w:pPr>
            <w:r w:rsidRPr="00687950">
              <w:rPr>
                <w:sz w:val="16"/>
                <w:szCs w:val="16"/>
              </w:rPr>
              <w:t>(30)</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20</w:t>
            </w:r>
          </w:p>
          <w:p w:rsidR="00870F19" w:rsidRPr="00687950" w:rsidRDefault="00870F19" w:rsidP="008D5F34">
            <w:pPr>
              <w:spacing w:before="100" w:beforeAutospacing="1"/>
              <w:rPr>
                <w:sz w:val="16"/>
                <w:szCs w:val="16"/>
              </w:rPr>
            </w:pPr>
            <w:r w:rsidRPr="00687950">
              <w:rPr>
                <w:sz w:val="16"/>
                <w:szCs w:val="16"/>
              </w:rPr>
              <w:t>(11.8)</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15 </w:t>
            </w:r>
          </w:p>
          <w:p w:rsidR="00870F19" w:rsidRPr="00687950" w:rsidRDefault="00870F19" w:rsidP="008D5F34">
            <w:pPr>
              <w:spacing w:before="100" w:beforeAutospacing="1"/>
              <w:rPr>
                <w:sz w:val="16"/>
                <w:szCs w:val="16"/>
              </w:rPr>
            </w:pPr>
            <w:r w:rsidRPr="00687950">
              <w:rPr>
                <w:sz w:val="16"/>
                <w:szCs w:val="16"/>
              </w:rPr>
              <w:t xml:space="preserve"> (8.8)</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r w:rsidR="00870F19" w:rsidRPr="00687950" w:rsidTr="008D5F34">
        <w:trPr>
          <w:trHeight w:val="834"/>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11</w:t>
            </w:r>
          </w:p>
        </w:tc>
        <w:tc>
          <w:tcPr>
            <w:tcW w:w="324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jc w:val="both"/>
              <w:rPr>
                <w:sz w:val="16"/>
                <w:szCs w:val="16"/>
              </w:rPr>
            </w:pPr>
            <w:r w:rsidRPr="00687950">
              <w:rPr>
                <w:bCs/>
                <w:iCs/>
                <w:sz w:val="16"/>
                <w:szCs w:val="16"/>
              </w:rPr>
              <w:t>Most building contractors are not aware of the construction policy</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32</w:t>
            </w:r>
          </w:p>
          <w:p w:rsidR="00870F19" w:rsidRPr="00687950" w:rsidRDefault="00870F19" w:rsidP="008D5F34">
            <w:pPr>
              <w:spacing w:before="100" w:beforeAutospacing="1"/>
              <w:rPr>
                <w:sz w:val="16"/>
                <w:szCs w:val="16"/>
              </w:rPr>
            </w:pPr>
            <w:r w:rsidRPr="00687950">
              <w:rPr>
                <w:sz w:val="16"/>
                <w:szCs w:val="16"/>
              </w:rPr>
              <w:t>(18.8)</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15</w:t>
            </w:r>
          </w:p>
          <w:p w:rsidR="00870F19" w:rsidRPr="00687950" w:rsidRDefault="00870F19" w:rsidP="008D5F34">
            <w:pPr>
              <w:spacing w:before="100" w:beforeAutospacing="1"/>
              <w:rPr>
                <w:sz w:val="16"/>
                <w:szCs w:val="16"/>
              </w:rPr>
            </w:pPr>
            <w:r w:rsidRPr="00687950">
              <w:rPr>
                <w:sz w:val="16"/>
                <w:szCs w:val="16"/>
              </w:rPr>
              <w:t>(8.8)</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46</w:t>
            </w:r>
          </w:p>
          <w:p w:rsidR="00870F19" w:rsidRPr="00687950" w:rsidRDefault="00870F19" w:rsidP="008D5F34">
            <w:pPr>
              <w:spacing w:before="100" w:beforeAutospacing="1"/>
              <w:rPr>
                <w:sz w:val="16"/>
                <w:szCs w:val="16"/>
              </w:rPr>
            </w:pPr>
            <w:r w:rsidRPr="00687950">
              <w:rPr>
                <w:sz w:val="16"/>
                <w:szCs w:val="16"/>
              </w:rPr>
              <w:t xml:space="preserve">(27.1)         </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28</w:t>
            </w:r>
          </w:p>
          <w:p w:rsidR="00870F19" w:rsidRPr="00687950" w:rsidRDefault="00870F19" w:rsidP="008D5F34">
            <w:pPr>
              <w:spacing w:before="100" w:beforeAutospacing="1"/>
              <w:rPr>
                <w:sz w:val="16"/>
                <w:szCs w:val="16"/>
              </w:rPr>
            </w:pPr>
            <w:r w:rsidRPr="00687950">
              <w:rPr>
                <w:sz w:val="16"/>
                <w:szCs w:val="16"/>
              </w:rPr>
              <w:t>(16.5)</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49</w:t>
            </w:r>
          </w:p>
          <w:p w:rsidR="00870F19" w:rsidRPr="00687950" w:rsidRDefault="00870F19" w:rsidP="008D5F34">
            <w:pPr>
              <w:spacing w:before="100" w:beforeAutospacing="1"/>
              <w:rPr>
                <w:sz w:val="16"/>
                <w:szCs w:val="16"/>
              </w:rPr>
            </w:pPr>
            <w:r w:rsidRPr="00687950">
              <w:rPr>
                <w:sz w:val="16"/>
                <w:szCs w:val="16"/>
              </w:rPr>
              <w:t>(28.8)</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r w:rsidR="00870F19" w:rsidRPr="00687950" w:rsidTr="008D5F34">
        <w:trPr>
          <w:trHeight w:val="846"/>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12</w:t>
            </w:r>
          </w:p>
        </w:tc>
        <w:tc>
          <w:tcPr>
            <w:tcW w:w="324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jc w:val="both"/>
              <w:rPr>
                <w:color w:val="000000"/>
                <w:sz w:val="16"/>
                <w:szCs w:val="16"/>
              </w:rPr>
            </w:pPr>
            <w:r w:rsidRPr="00687950">
              <w:rPr>
                <w:bCs/>
                <w:iCs/>
                <w:sz w:val="16"/>
                <w:szCs w:val="16"/>
              </w:rPr>
              <w:t>Construction policy is not compulsory for all types of construction</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41</w:t>
            </w:r>
          </w:p>
          <w:p w:rsidR="00870F19" w:rsidRPr="00687950" w:rsidRDefault="00870F19" w:rsidP="008D5F34">
            <w:pPr>
              <w:spacing w:before="100" w:beforeAutospacing="1"/>
              <w:rPr>
                <w:sz w:val="16"/>
                <w:szCs w:val="16"/>
              </w:rPr>
            </w:pPr>
            <w:r w:rsidRPr="00687950">
              <w:rPr>
                <w:sz w:val="16"/>
                <w:szCs w:val="16"/>
              </w:rPr>
              <w:t>(24.1)</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38</w:t>
            </w:r>
          </w:p>
          <w:p w:rsidR="00870F19" w:rsidRPr="00687950" w:rsidRDefault="00870F19" w:rsidP="008D5F34">
            <w:pPr>
              <w:spacing w:before="100" w:beforeAutospacing="1"/>
              <w:rPr>
                <w:sz w:val="16"/>
                <w:szCs w:val="16"/>
              </w:rPr>
            </w:pPr>
            <w:r w:rsidRPr="00687950">
              <w:rPr>
                <w:sz w:val="16"/>
                <w:szCs w:val="16"/>
              </w:rPr>
              <w:t>(22.4)</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24</w:t>
            </w:r>
          </w:p>
          <w:p w:rsidR="00870F19" w:rsidRPr="00687950" w:rsidRDefault="00870F19" w:rsidP="008D5F34">
            <w:pPr>
              <w:spacing w:before="100" w:beforeAutospacing="1"/>
              <w:rPr>
                <w:sz w:val="16"/>
                <w:szCs w:val="16"/>
              </w:rPr>
            </w:pPr>
            <w:r w:rsidRPr="00687950">
              <w:rPr>
                <w:sz w:val="16"/>
                <w:szCs w:val="16"/>
              </w:rPr>
              <w:t>(14.1)</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16</w:t>
            </w:r>
          </w:p>
          <w:p w:rsidR="00870F19" w:rsidRPr="00687950" w:rsidRDefault="00870F19" w:rsidP="008D5F34">
            <w:pPr>
              <w:spacing w:before="100" w:beforeAutospacing="1"/>
              <w:rPr>
                <w:sz w:val="16"/>
                <w:szCs w:val="16"/>
              </w:rPr>
            </w:pPr>
            <w:r w:rsidRPr="00687950">
              <w:rPr>
                <w:sz w:val="16"/>
                <w:szCs w:val="16"/>
              </w:rPr>
              <w:t>(9.4)</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51</w:t>
            </w:r>
          </w:p>
          <w:p w:rsidR="00870F19" w:rsidRPr="00687950" w:rsidRDefault="00870F19" w:rsidP="008D5F34">
            <w:pPr>
              <w:spacing w:before="100" w:beforeAutospacing="1"/>
              <w:rPr>
                <w:sz w:val="16"/>
                <w:szCs w:val="16"/>
              </w:rPr>
            </w:pPr>
            <w:r w:rsidRPr="00687950">
              <w:rPr>
                <w:sz w:val="16"/>
                <w:szCs w:val="16"/>
              </w:rPr>
              <w:t xml:space="preserve"> (30)</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r w:rsidR="00870F19" w:rsidRPr="00687950" w:rsidTr="008D5F34">
        <w:trPr>
          <w:trHeight w:val="844"/>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13</w:t>
            </w:r>
          </w:p>
        </w:tc>
        <w:tc>
          <w:tcPr>
            <w:tcW w:w="324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jc w:val="both"/>
              <w:rPr>
                <w:sz w:val="16"/>
                <w:szCs w:val="16"/>
              </w:rPr>
            </w:pPr>
            <w:r w:rsidRPr="00687950">
              <w:rPr>
                <w:bCs/>
                <w:iCs/>
                <w:sz w:val="16"/>
                <w:szCs w:val="16"/>
              </w:rPr>
              <w:t>Most building contractors have apathy for construction policy despite the awareness</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28</w:t>
            </w:r>
          </w:p>
          <w:p w:rsidR="00870F19" w:rsidRPr="00687950" w:rsidRDefault="00870F19" w:rsidP="008D5F34">
            <w:pPr>
              <w:spacing w:before="100" w:beforeAutospacing="1"/>
              <w:rPr>
                <w:sz w:val="16"/>
                <w:szCs w:val="16"/>
              </w:rPr>
            </w:pPr>
            <w:r w:rsidRPr="00687950">
              <w:rPr>
                <w:sz w:val="16"/>
                <w:szCs w:val="16"/>
              </w:rPr>
              <w:t>(16.5)</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48</w:t>
            </w:r>
          </w:p>
          <w:p w:rsidR="00870F19" w:rsidRPr="00687950" w:rsidRDefault="00870F19" w:rsidP="008D5F34">
            <w:pPr>
              <w:spacing w:before="100" w:beforeAutospacing="1"/>
              <w:rPr>
                <w:sz w:val="16"/>
                <w:szCs w:val="16"/>
              </w:rPr>
            </w:pPr>
            <w:r w:rsidRPr="00687950">
              <w:rPr>
                <w:sz w:val="16"/>
                <w:szCs w:val="16"/>
              </w:rPr>
              <w:t>(28.2)</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47</w:t>
            </w:r>
          </w:p>
          <w:p w:rsidR="00870F19" w:rsidRPr="00687950" w:rsidRDefault="00870F19" w:rsidP="008D5F34">
            <w:pPr>
              <w:spacing w:before="100" w:beforeAutospacing="1"/>
              <w:rPr>
                <w:sz w:val="16"/>
                <w:szCs w:val="16"/>
              </w:rPr>
            </w:pPr>
            <w:r w:rsidRPr="00687950">
              <w:rPr>
                <w:sz w:val="16"/>
                <w:szCs w:val="16"/>
              </w:rPr>
              <w:t xml:space="preserve">(27.6)         </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36</w:t>
            </w:r>
          </w:p>
          <w:p w:rsidR="00870F19" w:rsidRPr="00687950" w:rsidRDefault="00870F19" w:rsidP="008D5F34">
            <w:pPr>
              <w:spacing w:before="100" w:beforeAutospacing="1"/>
              <w:rPr>
                <w:sz w:val="16"/>
                <w:szCs w:val="16"/>
              </w:rPr>
            </w:pPr>
            <w:r w:rsidRPr="00687950">
              <w:rPr>
                <w:sz w:val="16"/>
                <w:szCs w:val="16"/>
              </w:rPr>
              <w:t>(21.2)</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11</w:t>
            </w:r>
          </w:p>
          <w:p w:rsidR="00870F19" w:rsidRPr="00687950" w:rsidRDefault="00870F19" w:rsidP="008D5F34">
            <w:pPr>
              <w:spacing w:before="100" w:beforeAutospacing="1"/>
              <w:rPr>
                <w:sz w:val="16"/>
                <w:szCs w:val="16"/>
              </w:rPr>
            </w:pPr>
            <w:r w:rsidRPr="00687950">
              <w:rPr>
                <w:sz w:val="16"/>
                <w:szCs w:val="16"/>
              </w:rPr>
              <w:t>(6.5)</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r w:rsidR="00870F19" w:rsidRPr="00687950" w:rsidTr="008D5F34">
        <w:trPr>
          <w:trHeight w:val="828"/>
        </w:trPr>
        <w:tc>
          <w:tcPr>
            <w:tcW w:w="720" w:type="dxa"/>
            <w:tcBorders>
              <w:top w:val="single" w:sz="4" w:space="0" w:color="000000"/>
              <w:left w:val="single" w:sz="4" w:space="0" w:color="000000"/>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14</w:t>
            </w:r>
          </w:p>
        </w:tc>
        <w:tc>
          <w:tcPr>
            <w:tcW w:w="3240" w:type="dxa"/>
            <w:tcBorders>
              <w:top w:val="single" w:sz="4" w:space="0" w:color="000000"/>
              <w:left w:val="nil"/>
              <w:bottom w:val="single" w:sz="4" w:space="0" w:color="000000"/>
              <w:right w:val="single" w:sz="4" w:space="0" w:color="000000"/>
            </w:tcBorders>
          </w:tcPr>
          <w:p w:rsidR="00870F19" w:rsidRPr="00687950" w:rsidRDefault="00870F19" w:rsidP="008D5F34">
            <w:pPr>
              <w:spacing w:before="100" w:beforeAutospacing="1"/>
              <w:jc w:val="both"/>
              <w:rPr>
                <w:iCs/>
                <w:sz w:val="16"/>
                <w:szCs w:val="16"/>
              </w:rPr>
            </w:pPr>
            <w:r w:rsidRPr="00687950">
              <w:rPr>
                <w:iCs/>
                <w:sz w:val="16"/>
                <w:szCs w:val="16"/>
              </w:rPr>
              <w:t>Most builders have alternative for construction insurance</w:t>
            </w:r>
          </w:p>
          <w:p w:rsidR="00870F19" w:rsidRPr="00687950" w:rsidRDefault="00870F19" w:rsidP="008D5F34">
            <w:pPr>
              <w:spacing w:before="100" w:beforeAutospacing="1"/>
              <w:jc w:val="both"/>
              <w:rPr>
                <w:sz w:val="16"/>
                <w:szCs w:val="16"/>
              </w:rPr>
            </w:pP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34</w:t>
            </w:r>
          </w:p>
          <w:p w:rsidR="00870F19" w:rsidRPr="00687950" w:rsidRDefault="00870F19" w:rsidP="008D5F34">
            <w:pPr>
              <w:spacing w:before="100" w:beforeAutospacing="1"/>
              <w:rPr>
                <w:sz w:val="16"/>
                <w:szCs w:val="16"/>
              </w:rPr>
            </w:pPr>
            <w:r w:rsidRPr="00687950">
              <w:rPr>
                <w:sz w:val="16"/>
                <w:szCs w:val="16"/>
              </w:rPr>
              <w:t>(20)</w:t>
            </w:r>
          </w:p>
        </w:tc>
        <w:tc>
          <w:tcPr>
            <w:tcW w:w="90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53</w:t>
            </w:r>
          </w:p>
          <w:p w:rsidR="00870F19" w:rsidRPr="00687950" w:rsidRDefault="00870F19" w:rsidP="008D5F34">
            <w:pPr>
              <w:spacing w:before="100" w:beforeAutospacing="1"/>
              <w:rPr>
                <w:sz w:val="16"/>
                <w:szCs w:val="16"/>
              </w:rPr>
            </w:pPr>
            <w:r w:rsidRPr="00687950">
              <w:rPr>
                <w:sz w:val="16"/>
                <w:szCs w:val="16"/>
              </w:rPr>
              <w:t>(31.2)</w:t>
            </w:r>
          </w:p>
        </w:tc>
        <w:tc>
          <w:tcPr>
            <w:tcW w:w="99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26</w:t>
            </w:r>
          </w:p>
          <w:p w:rsidR="00870F19" w:rsidRPr="00687950" w:rsidRDefault="00870F19" w:rsidP="008D5F34">
            <w:pPr>
              <w:spacing w:before="100" w:beforeAutospacing="1"/>
              <w:rPr>
                <w:sz w:val="16"/>
                <w:szCs w:val="16"/>
              </w:rPr>
            </w:pPr>
            <w:r w:rsidRPr="00687950">
              <w:rPr>
                <w:sz w:val="16"/>
                <w:szCs w:val="16"/>
              </w:rPr>
              <w:t>(15.3)</w:t>
            </w:r>
          </w:p>
        </w:tc>
        <w:tc>
          <w:tcPr>
            <w:tcW w:w="108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 xml:space="preserve"> 18</w:t>
            </w:r>
          </w:p>
          <w:p w:rsidR="00870F19" w:rsidRPr="00687950" w:rsidRDefault="00870F19" w:rsidP="008D5F34">
            <w:pPr>
              <w:spacing w:before="100" w:beforeAutospacing="1"/>
              <w:rPr>
                <w:sz w:val="16"/>
                <w:szCs w:val="16"/>
              </w:rPr>
            </w:pPr>
            <w:r w:rsidRPr="00687950">
              <w:rPr>
                <w:sz w:val="16"/>
                <w:szCs w:val="16"/>
              </w:rPr>
              <w:t>(10.6)</w:t>
            </w:r>
          </w:p>
        </w:tc>
        <w:tc>
          <w:tcPr>
            <w:tcW w:w="117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39</w:t>
            </w:r>
          </w:p>
          <w:p w:rsidR="00870F19" w:rsidRPr="00687950" w:rsidRDefault="00870F19" w:rsidP="008D5F34">
            <w:pPr>
              <w:spacing w:before="100" w:beforeAutospacing="1"/>
              <w:rPr>
                <w:sz w:val="16"/>
                <w:szCs w:val="16"/>
              </w:rPr>
            </w:pPr>
            <w:r w:rsidRPr="00687950">
              <w:rPr>
                <w:sz w:val="16"/>
                <w:szCs w:val="16"/>
              </w:rPr>
              <w:t>(22.9)</w:t>
            </w:r>
          </w:p>
        </w:tc>
        <w:tc>
          <w:tcPr>
            <w:tcW w:w="810" w:type="dxa"/>
            <w:tcBorders>
              <w:top w:val="single" w:sz="4" w:space="0" w:color="000000"/>
              <w:left w:val="nil"/>
              <w:bottom w:val="single" w:sz="4" w:space="0" w:color="000000"/>
              <w:right w:val="single" w:sz="4" w:space="0" w:color="000000"/>
            </w:tcBorders>
            <w:hideMark/>
          </w:tcPr>
          <w:p w:rsidR="00870F19" w:rsidRPr="00687950" w:rsidRDefault="00870F19" w:rsidP="008D5F34">
            <w:pPr>
              <w:spacing w:before="100" w:beforeAutospacing="1"/>
              <w:rPr>
                <w:sz w:val="16"/>
                <w:szCs w:val="16"/>
              </w:rPr>
            </w:pPr>
            <w:r w:rsidRPr="00687950">
              <w:rPr>
                <w:sz w:val="16"/>
                <w:szCs w:val="16"/>
              </w:rPr>
              <w:t>170</w:t>
            </w:r>
          </w:p>
          <w:p w:rsidR="00870F19" w:rsidRPr="00687950" w:rsidRDefault="00870F19" w:rsidP="008D5F34">
            <w:pPr>
              <w:spacing w:before="100" w:beforeAutospacing="1"/>
              <w:rPr>
                <w:sz w:val="16"/>
                <w:szCs w:val="16"/>
              </w:rPr>
            </w:pPr>
            <w:r w:rsidRPr="00687950">
              <w:rPr>
                <w:sz w:val="16"/>
                <w:szCs w:val="16"/>
              </w:rPr>
              <w:t>(100)</w:t>
            </w:r>
          </w:p>
        </w:tc>
      </w:tr>
    </w:tbl>
    <w:p w:rsidR="00870F19" w:rsidRPr="008B5762" w:rsidRDefault="00870F19" w:rsidP="00870F19">
      <w:pPr>
        <w:spacing w:after="0" w:line="240" w:lineRule="auto"/>
        <w:rPr>
          <w:rFonts w:ascii="Times New Roman" w:eastAsia="Times New Roman" w:hAnsi="Times New Roman" w:cs="Times New Roman"/>
          <w:b/>
          <w:i/>
          <w:sz w:val="20"/>
          <w:szCs w:val="20"/>
          <w:lang w:eastAsia="en-GB"/>
        </w:rPr>
      </w:pPr>
      <w:r w:rsidRPr="008B5762">
        <w:rPr>
          <w:rFonts w:ascii="Times New Roman" w:eastAsia="Times New Roman" w:hAnsi="Times New Roman" w:cs="Times New Roman"/>
          <w:b/>
          <w:i/>
          <w:sz w:val="20"/>
          <w:szCs w:val="20"/>
          <w:lang w:eastAsia="en-GB"/>
        </w:rPr>
        <w:t>Source: Field survey 2021</w:t>
      </w:r>
    </w:p>
    <w:p w:rsidR="00870F19" w:rsidRPr="00687950" w:rsidRDefault="00870F19" w:rsidP="00870F19">
      <w:pPr>
        <w:spacing w:before="100" w:beforeAutospacing="1" w:line="360" w:lineRule="auto"/>
        <w:jc w:val="both"/>
        <w:rPr>
          <w:rFonts w:ascii="Times New Roman" w:eastAsia="Times New Roman" w:hAnsi="Times New Roman" w:cs="Times New Roman"/>
          <w:bCs/>
          <w:iCs/>
          <w:sz w:val="24"/>
          <w:szCs w:val="24"/>
          <w:lang w:eastAsia="en-GB"/>
        </w:rPr>
      </w:pPr>
      <w:r>
        <w:rPr>
          <w:rFonts w:ascii="Times New Roman" w:eastAsia="Times New Roman" w:hAnsi="Times New Roman" w:cs="Times New Roman"/>
          <w:sz w:val="24"/>
          <w:szCs w:val="24"/>
          <w:lang w:eastAsia="en-GB"/>
        </w:rPr>
        <w:t>Table 4.5</w:t>
      </w:r>
      <w:r w:rsidRPr="00687950">
        <w:rPr>
          <w:rFonts w:ascii="Times New Roman" w:eastAsia="Times New Roman" w:hAnsi="Times New Roman" w:cs="Times New Roman"/>
          <w:sz w:val="24"/>
          <w:szCs w:val="24"/>
          <w:lang w:eastAsia="en-GB"/>
        </w:rPr>
        <w:t xml:space="preserve"> shows that 47 respondents, or 27.6%, strongly agree that punitive measures imposed on contractors for non-compliance with Insurance of Buildings Under Construction is poor, while 37 respondents, or 21.8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agree that punitive measures imposed on contractors for non-compliance with Insurance of Buildings Under Construction is poor. </w:t>
      </w:r>
      <w:r w:rsidRPr="00687950">
        <w:rPr>
          <w:rFonts w:ascii="Times New Roman" w:eastAsia="Calibri" w:hAnsi="Times New Roman" w:cs="Times New Roman"/>
          <w:sz w:val="24"/>
          <w:szCs w:val="24"/>
          <w:lang w:eastAsia="en-GB"/>
        </w:rPr>
        <w:t xml:space="preserve">The table also shows 32 respondents representing 18.8 </w:t>
      </w:r>
      <w:proofErr w:type="spellStart"/>
      <w:r w:rsidRPr="00687950">
        <w:rPr>
          <w:rFonts w:ascii="Times New Roman" w:eastAsia="Calibri" w:hAnsi="Times New Roman" w:cs="Times New Roman"/>
          <w:sz w:val="24"/>
          <w:szCs w:val="24"/>
          <w:lang w:eastAsia="en-GB"/>
        </w:rPr>
        <w:t>percent</w:t>
      </w:r>
      <w:proofErr w:type="spellEnd"/>
      <w:r w:rsidRPr="00687950">
        <w:rPr>
          <w:rFonts w:ascii="Times New Roman" w:eastAsia="Calibri" w:hAnsi="Times New Roman" w:cs="Times New Roman"/>
          <w:sz w:val="24"/>
          <w:szCs w:val="24"/>
          <w:lang w:eastAsia="en-GB"/>
        </w:rPr>
        <w:t xml:space="preserve"> strongly agree that </w:t>
      </w:r>
      <w:r w:rsidRPr="00687950">
        <w:rPr>
          <w:rFonts w:ascii="Times New Roman" w:eastAsia="Times New Roman" w:hAnsi="Times New Roman" w:cs="Times New Roman"/>
          <w:bCs/>
          <w:iCs/>
          <w:sz w:val="24"/>
          <w:szCs w:val="24"/>
          <w:lang w:eastAsia="en-GB"/>
        </w:rPr>
        <w:t xml:space="preserve">most building contractors are not aware of the construction policy, 15 respondents representing 8.8 </w:t>
      </w:r>
      <w:proofErr w:type="spellStart"/>
      <w:r w:rsidRPr="00687950">
        <w:rPr>
          <w:rFonts w:ascii="Times New Roman" w:eastAsia="Times New Roman" w:hAnsi="Times New Roman" w:cs="Times New Roman"/>
          <w:bCs/>
          <w:iCs/>
          <w:sz w:val="24"/>
          <w:szCs w:val="24"/>
          <w:lang w:eastAsia="en-GB"/>
        </w:rPr>
        <w:t>percent</w:t>
      </w:r>
      <w:proofErr w:type="spellEnd"/>
      <w:r w:rsidRPr="00687950">
        <w:rPr>
          <w:rFonts w:ascii="Times New Roman" w:eastAsia="Times New Roman" w:hAnsi="Times New Roman" w:cs="Times New Roman"/>
          <w:bCs/>
          <w:iCs/>
          <w:sz w:val="24"/>
          <w:szCs w:val="24"/>
          <w:lang w:eastAsia="en-GB"/>
        </w:rPr>
        <w:t xml:space="preserve"> agree that most building contractors are not aware of the construction policy, 46 respondents representing 27.1 </w:t>
      </w:r>
      <w:proofErr w:type="spellStart"/>
      <w:r w:rsidRPr="00687950">
        <w:rPr>
          <w:rFonts w:ascii="Times New Roman" w:eastAsia="Times New Roman" w:hAnsi="Times New Roman" w:cs="Times New Roman"/>
          <w:bCs/>
          <w:iCs/>
          <w:sz w:val="24"/>
          <w:szCs w:val="24"/>
          <w:lang w:eastAsia="en-GB"/>
        </w:rPr>
        <w:t>percent</w:t>
      </w:r>
      <w:proofErr w:type="spellEnd"/>
      <w:r w:rsidRPr="00687950">
        <w:rPr>
          <w:rFonts w:ascii="Times New Roman" w:eastAsia="Times New Roman" w:hAnsi="Times New Roman" w:cs="Times New Roman"/>
          <w:bCs/>
          <w:iCs/>
          <w:sz w:val="24"/>
          <w:szCs w:val="24"/>
          <w:lang w:eastAsia="en-GB"/>
        </w:rPr>
        <w:t xml:space="preserve"> are undecided as to if most building contractors are not aware of the construction policy, while 28 respondents representing 16.5 </w:t>
      </w:r>
      <w:proofErr w:type="spellStart"/>
      <w:r w:rsidRPr="00687950">
        <w:rPr>
          <w:rFonts w:ascii="Times New Roman" w:eastAsia="Times New Roman" w:hAnsi="Times New Roman" w:cs="Times New Roman"/>
          <w:bCs/>
          <w:iCs/>
          <w:sz w:val="24"/>
          <w:szCs w:val="24"/>
          <w:lang w:eastAsia="en-GB"/>
        </w:rPr>
        <w:t>percent</w:t>
      </w:r>
      <w:proofErr w:type="spellEnd"/>
      <w:r w:rsidRPr="00687950">
        <w:rPr>
          <w:rFonts w:ascii="Times New Roman" w:eastAsia="Times New Roman" w:hAnsi="Times New Roman" w:cs="Times New Roman"/>
          <w:bCs/>
          <w:iCs/>
          <w:sz w:val="24"/>
          <w:szCs w:val="24"/>
          <w:lang w:eastAsia="en-GB"/>
        </w:rPr>
        <w:t xml:space="preserve"> disagree that most building contractors are not aware of the construction policy, and 49 respondents representing 28.8 </w:t>
      </w:r>
      <w:proofErr w:type="spellStart"/>
      <w:r w:rsidRPr="00687950">
        <w:rPr>
          <w:rFonts w:ascii="Times New Roman" w:eastAsia="Times New Roman" w:hAnsi="Times New Roman" w:cs="Times New Roman"/>
          <w:bCs/>
          <w:iCs/>
          <w:sz w:val="24"/>
          <w:szCs w:val="24"/>
          <w:lang w:eastAsia="en-GB"/>
        </w:rPr>
        <w:t>percent</w:t>
      </w:r>
      <w:proofErr w:type="spellEnd"/>
      <w:r w:rsidRPr="00687950">
        <w:rPr>
          <w:rFonts w:ascii="Times New Roman" w:eastAsia="Times New Roman" w:hAnsi="Times New Roman" w:cs="Times New Roman"/>
          <w:bCs/>
          <w:iCs/>
          <w:sz w:val="24"/>
          <w:szCs w:val="24"/>
          <w:lang w:eastAsia="en-GB"/>
        </w:rPr>
        <w:t xml:space="preserve"> strongly disagree that most building contractors are not aware of the construction policy.</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bCs/>
          <w:iCs/>
          <w:sz w:val="24"/>
          <w:szCs w:val="24"/>
          <w:lang w:eastAsia="en-GB"/>
        </w:rPr>
        <w:t xml:space="preserve">It can also be seen from the table that 41 respondents representing 24.1 </w:t>
      </w:r>
      <w:proofErr w:type="spellStart"/>
      <w:r w:rsidRPr="00687950">
        <w:rPr>
          <w:rFonts w:ascii="Times New Roman" w:eastAsia="Times New Roman" w:hAnsi="Times New Roman" w:cs="Times New Roman"/>
          <w:bCs/>
          <w:iCs/>
          <w:sz w:val="24"/>
          <w:szCs w:val="24"/>
          <w:lang w:eastAsia="en-GB"/>
        </w:rPr>
        <w:t>percent</w:t>
      </w:r>
      <w:proofErr w:type="spellEnd"/>
      <w:r w:rsidRPr="00687950">
        <w:rPr>
          <w:rFonts w:ascii="Times New Roman" w:eastAsia="Times New Roman" w:hAnsi="Times New Roman" w:cs="Times New Roman"/>
          <w:bCs/>
          <w:iCs/>
          <w:sz w:val="24"/>
          <w:szCs w:val="24"/>
          <w:lang w:eastAsia="en-GB"/>
        </w:rPr>
        <w:t xml:space="preserve"> strongly agree that construction policy is not compulsory for all types of construction, 38 respondents representing 22.4 </w:t>
      </w:r>
      <w:proofErr w:type="spellStart"/>
      <w:r w:rsidRPr="00687950">
        <w:rPr>
          <w:rFonts w:ascii="Times New Roman" w:eastAsia="Times New Roman" w:hAnsi="Times New Roman" w:cs="Times New Roman"/>
          <w:bCs/>
          <w:iCs/>
          <w:sz w:val="24"/>
          <w:szCs w:val="24"/>
          <w:lang w:eastAsia="en-GB"/>
        </w:rPr>
        <w:t>percent</w:t>
      </w:r>
      <w:proofErr w:type="spellEnd"/>
      <w:r w:rsidRPr="00687950">
        <w:rPr>
          <w:rFonts w:ascii="Times New Roman" w:eastAsia="Times New Roman" w:hAnsi="Times New Roman" w:cs="Times New Roman"/>
          <w:bCs/>
          <w:iCs/>
          <w:sz w:val="24"/>
          <w:szCs w:val="24"/>
          <w:lang w:eastAsia="en-GB"/>
        </w:rPr>
        <w:t xml:space="preserve"> agree that construction policy is not compulsory for all types of construction. The table also shows that 28 and 48 respondents representing 16.5 </w:t>
      </w:r>
      <w:proofErr w:type="spellStart"/>
      <w:r w:rsidRPr="00687950">
        <w:rPr>
          <w:rFonts w:ascii="Times New Roman" w:eastAsia="Times New Roman" w:hAnsi="Times New Roman" w:cs="Times New Roman"/>
          <w:bCs/>
          <w:iCs/>
          <w:sz w:val="24"/>
          <w:szCs w:val="24"/>
          <w:lang w:eastAsia="en-GB"/>
        </w:rPr>
        <w:t>percent</w:t>
      </w:r>
      <w:proofErr w:type="spellEnd"/>
      <w:r w:rsidRPr="00687950">
        <w:rPr>
          <w:rFonts w:ascii="Times New Roman" w:eastAsia="Times New Roman" w:hAnsi="Times New Roman" w:cs="Times New Roman"/>
          <w:bCs/>
          <w:iCs/>
          <w:sz w:val="24"/>
          <w:szCs w:val="24"/>
          <w:lang w:eastAsia="en-GB"/>
        </w:rPr>
        <w:t xml:space="preserve"> and 28.2 </w:t>
      </w:r>
      <w:proofErr w:type="spellStart"/>
      <w:r w:rsidRPr="00687950">
        <w:rPr>
          <w:rFonts w:ascii="Times New Roman" w:eastAsia="Times New Roman" w:hAnsi="Times New Roman" w:cs="Times New Roman"/>
          <w:bCs/>
          <w:iCs/>
          <w:sz w:val="24"/>
          <w:szCs w:val="24"/>
          <w:lang w:eastAsia="en-GB"/>
        </w:rPr>
        <w:t>percent</w:t>
      </w:r>
      <w:proofErr w:type="spellEnd"/>
      <w:r w:rsidRPr="00687950">
        <w:rPr>
          <w:rFonts w:ascii="Times New Roman" w:eastAsia="Times New Roman" w:hAnsi="Times New Roman" w:cs="Times New Roman"/>
          <w:bCs/>
          <w:iCs/>
          <w:sz w:val="24"/>
          <w:szCs w:val="24"/>
          <w:lang w:eastAsia="en-GB"/>
        </w:rPr>
        <w:t xml:space="preserve"> strongly agree and agree respectively with the fact that most building contractors have apathy for construction policy despite the awareness.</w:t>
      </w:r>
      <w:r w:rsidRPr="00687950">
        <w:rPr>
          <w:rFonts w:ascii="Times New Roman" w:eastAsia="Times New Roman" w:hAnsi="Times New Roman" w:cs="Times New Roman"/>
          <w:sz w:val="24"/>
          <w:szCs w:val="24"/>
          <w:lang w:eastAsia="en-GB"/>
        </w:rPr>
        <w:t xml:space="preserve">  </w:t>
      </w:r>
    </w:p>
    <w:p w:rsidR="00870F19" w:rsidRPr="005B58A9" w:rsidRDefault="00870F19" w:rsidP="00870F19">
      <w:pPr>
        <w:spacing w:after="0" w:line="240" w:lineRule="auto"/>
        <w:jc w:val="both"/>
        <w:rPr>
          <w:rFonts w:ascii="Times New Roman" w:eastAsia="Times New Roman" w:hAnsi="Times New Roman" w:cs="Times New Roman"/>
          <w:lang w:eastAsia="en-GB"/>
        </w:rPr>
      </w:pPr>
      <w:r>
        <w:rPr>
          <w:rFonts w:ascii="Times New Roman" w:eastAsia="Times New Roman" w:hAnsi="Times New Roman" w:cs="Times New Roman"/>
          <w:b/>
          <w:lang w:eastAsia="en-GB"/>
        </w:rPr>
        <w:t>Table 4.6</w:t>
      </w:r>
      <w:r w:rsidRPr="005B58A9">
        <w:rPr>
          <w:rFonts w:ascii="Times New Roman" w:eastAsia="Times New Roman" w:hAnsi="Times New Roman" w:cs="Times New Roman"/>
          <w:b/>
          <w:lang w:eastAsia="en-GB"/>
        </w:rPr>
        <w:t xml:space="preserve">:                         </w:t>
      </w:r>
      <w:r>
        <w:rPr>
          <w:rFonts w:ascii="Times New Roman" w:eastAsia="Times New Roman" w:hAnsi="Times New Roman" w:cs="Times New Roman"/>
          <w:b/>
          <w:lang w:eastAsia="en-GB"/>
        </w:rPr>
        <w:t xml:space="preserve">        </w:t>
      </w:r>
      <w:r w:rsidRPr="005B58A9">
        <w:rPr>
          <w:rFonts w:ascii="Times New Roman" w:eastAsia="Times New Roman" w:hAnsi="Times New Roman" w:cs="Times New Roman"/>
          <w:b/>
          <w:lang w:eastAsia="en-GB"/>
        </w:rPr>
        <w:t xml:space="preserve">   Project Success of Building Construction </w:t>
      </w:r>
    </w:p>
    <w:tbl>
      <w:tblPr>
        <w:tblStyle w:val="TableGrid"/>
        <w:tblW w:w="10792" w:type="dxa"/>
        <w:tblInd w:w="-702" w:type="dxa"/>
        <w:tblLook w:val="04A0" w:firstRow="1" w:lastRow="0" w:firstColumn="1" w:lastColumn="0" w:noHBand="0" w:noVBand="1"/>
      </w:tblPr>
      <w:tblGrid>
        <w:gridCol w:w="4666"/>
        <w:gridCol w:w="15"/>
        <w:gridCol w:w="1145"/>
        <w:gridCol w:w="41"/>
        <w:gridCol w:w="915"/>
        <w:gridCol w:w="18"/>
        <w:gridCol w:w="1041"/>
        <w:gridCol w:w="14"/>
        <w:gridCol w:w="796"/>
        <w:gridCol w:w="25"/>
        <w:gridCol w:w="1051"/>
        <w:gridCol w:w="24"/>
        <w:gridCol w:w="1041"/>
      </w:tblGrid>
      <w:tr w:rsidR="00870F19" w:rsidRPr="00687950" w:rsidTr="008D5F34">
        <w:tc>
          <w:tcPr>
            <w:tcW w:w="4666" w:type="dxa"/>
            <w:tcBorders>
              <w:top w:val="single" w:sz="4" w:space="0" w:color="auto"/>
              <w:left w:val="single" w:sz="4" w:space="0" w:color="auto"/>
              <w:bottom w:val="single" w:sz="4" w:space="0" w:color="auto"/>
              <w:right w:val="single" w:sz="4" w:space="0" w:color="auto"/>
            </w:tcBorders>
          </w:tcPr>
          <w:p w:rsidR="00870F19" w:rsidRPr="00F859EE" w:rsidRDefault="00870F19" w:rsidP="008D5F34">
            <w:pPr>
              <w:jc w:val="center"/>
            </w:pPr>
            <w:r w:rsidRPr="00F859EE">
              <w:rPr>
                <w:b/>
              </w:rPr>
              <w:t>Building project success factors</w:t>
            </w:r>
          </w:p>
          <w:p w:rsidR="00870F19" w:rsidRPr="00F859EE" w:rsidRDefault="00870F19" w:rsidP="008D5F34">
            <w:pPr>
              <w:jc w:val="center"/>
              <w:rPr>
                <w:bCs/>
                <w:iCs/>
              </w:rPr>
            </w:pPr>
          </w:p>
        </w:tc>
        <w:tc>
          <w:tcPr>
            <w:tcW w:w="5061" w:type="dxa"/>
            <w:gridSpan w:val="10"/>
            <w:tcBorders>
              <w:top w:val="single" w:sz="4" w:space="0" w:color="auto"/>
              <w:left w:val="nil"/>
              <w:bottom w:val="single" w:sz="4" w:space="0" w:color="auto"/>
              <w:right w:val="single" w:sz="4" w:space="0" w:color="auto"/>
            </w:tcBorders>
            <w:hideMark/>
          </w:tcPr>
          <w:p w:rsidR="00870F19" w:rsidRPr="00F859EE" w:rsidRDefault="00870F19" w:rsidP="008D5F34">
            <w:pPr>
              <w:jc w:val="center"/>
              <w:rPr>
                <w:b/>
                <w:bCs/>
                <w:iCs/>
              </w:rPr>
            </w:pPr>
            <w:r w:rsidRPr="00F859EE">
              <w:rPr>
                <w:b/>
                <w:bCs/>
                <w:iCs/>
              </w:rPr>
              <w:t>Measuring scales</w:t>
            </w: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b/>
                <w:bCs/>
                <w:iCs/>
              </w:rPr>
            </w:pPr>
          </w:p>
        </w:tc>
      </w:tr>
      <w:tr w:rsidR="00870F19" w:rsidRPr="00687950" w:rsidTr="008D5F34">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
              </w:rPr>
            </w:pPr>
            <w:r w:rsidRPr="00F859EE">
              <w:rPr>
                <w:b/>
              </w:rPr>
              <w:t>Material related factors</w:t>
            </w:r>
          </w:p>
        </w:tc>
        <w:tc>
          <w:tcPr>
            <w:tcW w:w="1201"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rPr>
                <w:b/>
                <w:bCs/>
                <w:iCs/>
              </w:rPr>
            </w:pPr>
            <w:r w:rsidRPr="00F859EE">
              <w:rPr>
                <w:b/>
                <w:bCs/>
                <w:iCs/>
              </w:rPr>
              <w:t>SA (%)</w:t>
            </w:r>
          </w:p>
          <w:p w:rsidR="00870F19" w:rsidRPr="00F859EE" w:rsidRDefault="00870F19" w:rsidP="008D5F34">
            <w:pPr>
              <w:jc w:val="center"/>
              <w:rPr>
                <w:b/>
                <w:bCs/>
                <w:iCs/>
              </w:rPr>
            </w:pPr>
            <w:r w:rsidRPr="00F859EE">
              <w:rPr>
                <w:b/>
                <w:bCs/>
                <w:iCs/>
              </w:rPr>
              <w:t>5</w:t>
            </w:r>
          </w:p>
        </w:tc>
        <w:tc>
          <w:tcPr>
            <w:tcW w:w="91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rPr>
                <w:b/>
                <w:iCs/>
              </w:rPr>
            </w:pPr>
            <w:r w:rsidRPr="00F859EE">
              <w:rPr>
                <w:b/>
                <w:iCs/>
              </w:rPr>
              <w:t>A</w:t>
            </w:r>
            <w:r>
              <w:rPr>
                <w:b/>
                <w:iCs/>
              </w:rPr>
              <w:t xml:space="preserve"> </w:t>
            </w:r>
            <w:r w:rsidRPr="00F859EE">
              <w:rPr>
                <w:b/>
                <w:iCs/>
              </w:rPr>
              <w:t>(%)</w:t>
            </w:r>
          </w:p>
          <w:p w:rsidR="00870F19" w:rsidRPr="00F859EE" w:rsidRDefault="00870F19" w:rsidP="008D5F34">
            <w:pPr>
              <w:jc w:val="center"/>
              <w:rPr>
                <w:bCs/>
                <w:iCs/>
              </w:rPr>
            </w:pPr>
            <w:r w:rsidRPr="00F859EE">
              <w:rPr>
                <w:b/>
                <w:iCs/>
              </w:rPr>
              <w:t>4</w:t>
            </w:r>
          </w:p>
        </w:tc>
        <w:tc>
          <w:tcPr>
            <w:tcW w:w="1059"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rPr>
                <w:b/>
                <w:bCs/>
                <w:iCs/>
              </w:rPr>
            </w:pPr>
            <w:r w:rsidRPr="00F859EE">
              <w:rPr>
                <w:b/>
                <w:bCs/>
                <w:iCs/>
              </w:rPr>
              <w:t>U</w:t>
            </w:r>
            <w:r>
              <w:rPr>
                <w:b/>
                <w:bCs/>
                <w:iCs/>
              </w:rPr>
              <w:t xml:space="preserve"> </w:t>
            </w:r>
            <w:r w:rsidRPr="00F859EE">
              <w:rPr>
                <w:b/>
                <w:bCs/>
                <w:iCs/>
              </w:rPr>
              <w:t>(%)</w:t>
            </w:r>
          </w:p>
          <w:p w:rsidR="00870F19" w:rsidRPr="00F859EE" w:rsidRDefault="00870F19" w:rsidP="008D5F34">
            <w:pPr>
              <w:jc w:val="center"/>
              <w:rPr>
                <w:bCs/>
                <w:iCs/>
              </w:rPr>
            </w:pPr>
            <w:r w:rsidRPr="00F859EE">
              <w:rPr>
                <w:b/>
                <w:bCs/>
                <w:iCs/>
              </w:rPr>
              <w:t>3</w:t>
            </w:r>
          </w:p>
        </w:tc>
        <w:tc>
          <w:tcPr>
            <w:tcW w:w="810"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rPr>
                <w:b/>
                <w:bCs/>
                <w:iCs/>
              </w:rPr>
            </w:pPr>
            <w:r w:rsidRPr="00F859EE">
              <w:rPr>
                <w:b/>
                <w:bCs/>
                <w:iCs/>
              </w:rPr>
              <w:t>D</w:t>
            </w:r>
            <w:r>
              <w:rPr>
                <w:b/>
                <w:bCs/>
                <w:iCs/>
              </w:rPr>
              <w:t xml:space="preserve"> </w:t>
            </w:r>
            <w:r w:rsidRPr="00F859EE">
              <w:rPr>
                <w:b/>
                <w:bCs/>
                <w:iCs/>
              </w:rPr>
              <w:t>(%)</w:t>
            </w:r>
          </w:p>
          <w:p w:rsidR="00870F19" w:rsidRPr="00F859EE" w:rsidRDefault="00870F19" w:rsidP="008D5F34">
            <w:pPr>
              <w:jc w:val="center"/>
              <w:rPr>
                <w:bCs/>
                <w:iCs/>
              </w:rPr>
            </w:pPr>
            <w:r w:rsidRPr="00F859EE">
              <w:rPr>
                <w:b/>
                <w:bCs/>
                <w:iCs/>
              </w:rPr>
              <w:t>2</w:t>
            </w:r>
          </w:p>
        </w:tc>
        <w:tc>
          <w:tcPr>
            <w:tcW w:w="1076"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rPr>
                <w:b/>
                <w:iCs/>
              </w:rPr>
            </w:pPr>
            <w:r w:rsidRPr="00F859EE">
              <w:rPr>
                <w:b/>
                <w:iCs/>
              </w:rPr>
              <w:t>SD</w:t>
            </w:r>
            <w:r>
              <w:rPr>
                <w:b/>
                <w:iCs/>
              </w:rPr>
              <w:t xml:space="preserve"> </w:t>
            </w:r>
            <w:r w:rsidRPr="00F859EE">
              <w:rPr>
                <w:b/>
                <w:iCs/>
              </w:rPr>
              <w:t>(%)</w:t>
            </w:r>
          </w:p>
          <w:p w:rsidR="00870F19" w:rsidRPr="00F859EE" w:rsidRDefault="00870F19" w:rsidP="008D5F34">
            <w:pPr>
              <w:jc w:val="center"/>
              <w:rPr>
                <w:bCs/>
                <w:iCs/>
              </w:rPr>
            </w:pPr>
            <w:r w:rsidRPr="00F859EE">
              <w:rPr>
                <w:b/>
                <w:iCs/>
              </w:rPr>
              <w:t>1</w:t>
            </w:r>
          </w:p>
        </w:tc>
        <w:tc>
          <w:tcPr>
            <w:tcW w:w="1065"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rPr>
                <w:b/>
                <w:iCs/>
              </w:rPr>
            </w:pPr>
            <w:r w:rsidRPr="00F859EE">
              <w:rPr>
                <w:b/>
                <w:iCs/>
              </w:rPr>
              <w:t>TOTAL</w:t>
            </w:r>
          </w:p>
          <w:p w:rsidR="00870F19" w:rsidRPr="00F859EE" w:rsidRDefault="00870F19" w:rsidP="008D5F34">
            <w:pPr>
              <w:jc w:val="center"/>
              <w:rPr>
                <w:iCs/>
              </w:rPr>
            </w:pPr>
            <w:r w:rsidRPr="00F859EE">
              <w:rPr>
                <w:b/>
                <w:iCs/>
              </w:rPr>
              <w:t>(%)</w:t>
            </w:r>
          </w:p>
        </w:tc>
      </w:tr>
      <w:tr w:rsidR="00870F19" w:rsidRPr="00687950" w:rsidTr="008D5F34">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t>Quality of materials used influence building project success</w:t>
            </w:r>
          </w:p>
        </w:tc>
        <w:tc>
          <w:tcPr>
            <w:tcW w:w="1201"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11</w:t>
            </w:r>
          </w:p>
          <w:p w:rsidR="00870F19" w:rsidRPr="00F859EE" w:rsidRDefault="00870F19" w:rsidP="008D5F34">
            <w:pPr>
              <w:jc w:val="center"/>
            </w:pPr>
            <w:r w:rsidRPr="00F859EE">
              <w:t>(6.5)</w:t>
            </w:r>
          </w:p>
        </w:tc>
        <w:tc>
          <w:tcPr>
            <w:tcW w:w="91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31</w:t>
            </w:r>
          </w:p>
          <w:p w:rsidR="00870F19" w:rsidRPr="00F859EE" w:rsidRDefault="00870F19" w:rsidP="008D5F34">
            <w:pPr>
              <w:jc w:val="center"/>
            </w:pPr>
            <w:r w:rsidRPr="00F859EE">
              <w:t>(18.2)</w:t>
            </w:r>
          </w:p>
        </w:tc>
        <w:tc>
          <w:tcPr>
            <w:tcW w:w="1059"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58</w:t>
            </w:r>
          </w:p>
          <w:p w:rsidR="00870F19" w:rsidRPr="00F859EE" w:rsidRDefault="00870F19" w:rsidP="008D5F34">
            <w:pPr>
              <w:jc w:val="center"/>
            </w:pPr>
            <w:r w:rsidRPr="00F859EE">
              <w:t>(34.1)</w:t>
            </w:r>
          </w:p>
        </w:tc>
        <w:tc>
          <w:tcPr>
            <w:tcW w:w="810"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43</w:t>
            </w:r>
          </w:p>
          <w:p w:rsidR="00870F19" w:rsidRPr="00F859EE" w:rsidRDefault="00870F19" w:rsidP="008D5F34">
            <w:pPr>
              <w:jc w:val="center"/>
            </w:pPr>
            <w:r w:rsidRPr="00F859EE">
              <w:t>(25.3)</w:t>
            </w:r>
          </w:p>
        </w:tc>
        <w:tc>
          <w:tcPr>
            <w:tcW w:w="1076"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27</w:t>
            </w:r>
          </w:p>
          <w:p w:rsidR="00870F19" w:rsidRPr="00F859EE" w:rsidRDefault="00870F19" w:rsidP="008D5F34">
            <w:pPr>
              <w:jc w:val="center"/>
            </w:pPr>
            <w:r w:rsidRPr="00F859EE">
              <w:t>(15.9)</w:t>
            </w: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r w:rsidR="00870F19" w:rsidRPr="00687950" w:rsidTr="008D5F34">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lastRenderedPageBreak/>
              <w:t>Change in material type and specifications affects building project success</w:t>
            </w:r>
          </w:p>
        </w:tc>
        <w:tc>
          <w:tcPr>
            <w:tcW w:w="1201"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39</w:t>
            </w:r>
          </w:p>
          <w:p w:rsidR="00870F19" w:rsidRPr="00F859EE" w:rsidRDefault="00870F19" w:rsidP="008D5F34">
            <w:pPr>
              <w:jc w:val="center"/>
            </w:pPr>
            <w:r w:rsidRPr="00F859EE">
              <w:t>(22.9)</w:t>
            </w:r>
          </w:p>
        </w:tc>
        <w:tc>
          <w:tcPr>
            <w:tcW w:w="91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26</w:t>
            </w:r>
          </w:p>
          <w:p w:rsidR="00870F19" w:rsidRPr="00F859EE" w:rsidRDefault="00870F19" w:rsidP="008D5F34">
            <w:pPr>
              <w:jc w:val="center"/>
            </w:pPr>
            <w:r w:rsidRPr="00F859EE">
              <w:t>(15.3)</w:t>
            </w:r>
          </w:p>
        </w:tc>
        <w:tc>
          <w:tcPr>
            <w:tcW w:w="1059"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18</w:t>
            </w:r>
          </w:p>
          <w:p w:rsidR="00870F19" w:rsidRPr="00F859EE" w:rsidRDefault="00870F19" w:rsidP="008D5F34">
            <w:pPr>
              <w:jc w:val="center"/>
            </w:pPr>
            <w:r w:rsidRPr="00F859EE">
              <w:t>(10.6)</w:t>
            </w:r>
          </w:p>
        </w:tc>
        <w:tc>
          <w:tcPr>
            <w:tcW w:w="810"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33</w:t>
            </w:r>
          </w:p>
          <w:p w:rsidR="00870F19" w:rsidRPr="00F859EE" w:rsidRDefault="00870F19" w:rsidP="008D5F34">
            <w:pPr>
              <w:jc w:val="center"/>
            </w:pPr>
            <w:r w:rsidRPr="00F859EE">
              <w:t>(19.4)</w:t>
            </w:r>
          </w:p>
        </w:tc>
        <w:tc>
          <w:tcPr>
            <w:tcW w:w="1076"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54</w:t>
            </w:r>
          </w:p>
          <w:p w:rsidR="00870F19" w:rsidRPr="00F859EE" w:rsidRDefault="00870F19" w:rsidP="008D5F34">
            <w:pPr>
              <w:jc w:val="center"/>
            </w:pPr>
            <w:r w:rsidRPr="00F859EE">
              <w:t>(31.8)</w:t>
            </w: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r w:rsidR="00870F19" w:rsidRPr="00687950" w:rsidTr="008D5F34">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t>Compliance of materials to specifications affect building project success</w:t>
            </w:r>
          </w:p>
        </w:tc>
        <w:tc>
          <w:tcPr>
            <w:tcW w:w="1201"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20</w:t>
            </w:r>
          </w:p>
          <w:p w:rsidR="00870F19" w:rsidRPr="00F859EE" w:rsidRDefault="00870F19" w:rsidP="008D5F34">
            <w:pPr>
              <w:jc w:val="center"/>
            </w:pPr>
            <w:r w:rsidRPr="00F859EE">
              <w:t>(11.8)</w:t>
            </w:r>
          </w:p>
        </w:tc>
        <w:tc>
          <w:tcPr>
            <w:tcW w:w="91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37</w:t>
            </w:r>
          </w:p>
          <w:p w:rsidR="00870F19" w:rsidRPr="00F859EE" w:rsidRDefault="00870F19" w:rsidP="008D5F34">
            <w:pPr>
              <w:jc w:val="center"/>
            </w:pPr>
            <w:r w:rsidRPr="00F859EE">
              <w:t>(21.8)</w:t>
            </w:r>
          </w:p>
        </w:tc>
        <w:tc>
          <w:tcPr>
            <w:tcW w:w="1059"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15</w:t>
            </w:r>
          </w:p>
          <w:p w:rsidR="00870F19" w:rsidRPr="00F859EE" w:rsidRDefault="00870F19" w:rsidP="008D5F34">
            <w:pPr>
              <w:jc w:val="center"/>
            </w:pPr>
            <w:r w:rsidRPr="00F859EE">
              <w:t>(8.8)</w:t>
            </w:r>
          </w:p>
        </w:tc>
        <w:tc>
          <w:tcPr>
            <w:tcW w:w="810"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47</w:t>
            </w:r>
          </w:p>
          <w:p w:rsidR="00870F19" w:rsidRPr="00F859EE" w:rsidRDefault="00870F19" w:rsidP="008D5F34">
            <w:pPr>
              <w:jc w:val="center"/>
            </w:pPr>
            <w:r w:rsidRPr="00F859EE">
              <w:t>(27.6)</w:t>
            </w:r>
          </w:p>
        </w:tc>
        <w:tc>
          <w:tcPr>
            <w:tcW w:w="1076"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51</w:t>
            </w:r>
          </w:p>
          <w:p w:rsidR="00870F19" w:rsidRPr="00F859EE" w:rsidRDefault="00870F19" w:rsidP="008D5F34">
            <w:pPr>
              <w:jc w:val="center"/>
            </w:pPr>
            <w:r w:rsidRPr="00F859EE">
              <w:t>(30)</w:t>
            </w: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r w:rsidR="00870F19" w:rsidRPr="00687950" w:rsidTr="008D5F34">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
                <w:bCs/>
                <w:iCs/>
              </w:rPr>
            </w:pPr>
            <w:r w:rsidRPr="00F859EE">
              <w:rPr>
                <w:b/>
                <w:bCs/>
                <w:iCs/>
              </w:rPr>
              <w:t>Labour and equipment related factors</w:t>
            </w:r>
          </w:p>
        </w:tc>
        <w:tc>
          <w:tcPr>
            <w:tcW w:w="1201" w:type="dxa"/>
            <w:gridSpan w:val="3"/>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915" w:type="dxa"/>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1059"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rPr>
                <w:bCs/>
                <w:iCs/>
              </w:rPr>
            </w:pPr>
          </w:p>
        </w:tc>
        <w:tc>
          <w:tcPr>
            <w:tcW w:w="810"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1076"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p>
        </w:tc>
      </w:tr>
      <w:tr w:rsidR="00870F19" w:rsidRPr="00687950" w:rsidTr="008D5F34">
        <w:trPr>
          <w:trHeight w:val="323"/>
        </w:trPr>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t>Labour performance and productivity affect building project success</w:t>
            </w:r>
          </w:p>
        </w:tc>
        <w:tc>
          <w:tcPr>
            <w:tcW w:w="1201"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52</w:t>
            </w:r>
          </w:p>
          <w:p w:rsidR="00870F19" w:rsidRPr="00F859EE" w:rsidRDefault="00870F19" w:rsidP="008D5F34">
            <w:pPr>
              <w:jc w:val="center"/>
            </w:pPr>
            <w:r w:rsidRPr="00F859EE">
              <w:t>(30.6)</w:t>
            </w:r>
          </w:p>
        </w:tc>
        <w:tc>
          <w:tcPr>
            <w:tcW w:w="91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22</w:t>
            </w:r>
          </w:p>
          <w:p w:rsidR="00870F19" w:rsidRPr="00F859EE" w:rsidRDefault="00870F19" w:rsidP="008D5F34">
            <w:pPr>
              <w:jc w:val="center"/>
            </w:pPr>
            <w:r w:rsidRPr="00F859EE">
              <w:t>(12.9)</w:t>
            </w:r>
          </w:p>
        </w:tc>
        <w:tc>
          <w:tcPr>
            <w:tcW w:w="1059"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41</w:t>
            </w:r>
          </w:p>
          <w:p w:rsidR="00870F19" w:rsidRPr="00F859EE" w:rsidRDefault="00870F19" w:rsidP="008D5F34">
            <w:pPr>
              <w:jc w:val="center"/>
            </w:pPr>
            <w:r w:rsidRPr="00F859EE">
              <w:t>(24.1)</w:t>
            </w:r>
          </w:p>
        </w:tc>
        <w:tc>
          <w:tcPr>
            <w:tcW w:w="810"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19</w:t>
            </w:r>
          </w:p>
          <w:p w:rsidR="00870F19" w:rsidRPr="00F859EE" w:rsidRDefault="00870F19" w:rsidP="008D5F34">
            <w:pPr>
              <w:jc w:val="center"/>
            </w:pPr>
            <w:r w:rsidRPr="00F859EE">
              <w:t>(11.2)</w:t>
            </w:r>
          </w:p>
        </w:tc>
        <w:tc>
          <w:tcPr>
            <w:tcW w:w="1076"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36</w:t>
            </w:r>
          </w:p>
          <w:p w:rsidR="00870F19" w:rsidRPr="00F859EE" w:rsidRDefault="00870F19" w:rsidP="008D5F34">
            <w:pPr>
              <w:jc w:val="center"/>
            </w:pPr>
            <w:r w:rsidRPr="00F859EE">
              <w:t>(21.2)</w:t>
            </w: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r w:rsidR="00870F19" w:rsidRPr="00687950" w:rsidTr="008D5F34">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t>Availability and efficiency of equipment affect building project success</w:t>
            </w:r>
          </w:p>
        </w:tc>
        <w:tc>
          <w:tcPr>
            <w:tcW w:w="1201"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49</w:t>
            </w:r>
          </w:p>
          <w:p w:rsidR="00870F19" w:rsidRPr="00F859EE" w:rsidRDefault="00870F19" w:rsidP="008D5F34">
            <w:pPr>
              <w:jc w:val="center"/>
            </w:pPr>
            <w:r w:rsidRPr="00F859EE">
              <w:t>(28.8)</w:t>
            </w:r>
          </w:p>
        </w:tc>
        <w:tc>
          <w:tcPr>
            <w:tcW w:w="91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46</w:t>
            </w:r>
          </w:p>
          <w:p w:rsidR="00870F19" w:rsidRPr="00F859EE" w:rsidRDefault="00870F19" w:rsidP="008D5F34">
            <w:pPr>
              <w:jc w:val="center"/>
            </w:pPr>
            <w:r w:rsidRPr="00F859EE">
              <w:t>(27.1)</w:t>
            </w:r>
          </w:p>
        </w:tc>
        <w:tc>
          <w:tcPr>
            <w:tcW w:w="1059"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15</w:t>
            </w:r>
          </w:p>
          <w:p w:rsidR="00870F19" w:rsidRPr="00F859EE" w:rsidRDefault="00870F19" w:rsidP="008D5F34">
            <w:pPr>
              <w:jc w:val="center"/>
            </w:pPr>
            <w:r w:rsidRPr="00F859EE">
              <w:t>(8.8)</w:t>
            </w:r>
          </w:p>
        </w:tc>
        <w:tc>
          <w:tcPr>
            <w:tcW w:w="810"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28</w:t>
            </w:r>
          </w:p>
          <w:p w:rsidR="00870F19" w:rsidRPr="00F859EE" w:rsidRDefault="00870F19" w:rsidP="008D5F34">
            <w:pPr>
              <w:jc w:val="center"/>
            </w:pPr>
            <w:r w:rsidRPr="00F859EE">
              <w:t>(16.5)</w:t>
            </w:r>
          </w:p>
        </w:tc>
        <w:tc>
          <w:tcPr>
            <w:tcW w:w="1076"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32</w:t>
            </w:r>
          </w:p>
          <w:p w:rsidR="00870F19" w:rsidRPr="00F859EE" w:rsidRDefault="00870F19" w:rsidP="008D5F34">
            <w:pPr>
              <w:jc w:val="center"/>
            </w:pPr>
            <w:r w:rsidRPr="00F859EE">
              <w:t>(18.8)</w:t>
            </w: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r w:rsidR="00870F19" w:rsidRPr="00687950" w:rsidTr="008D5F34">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
                <w:bCs/>
                <w:iCs/>
              </w:rPr>
            </w:pPr>
            <w:r w:rsidRPr="00F859EE">
              <w:rPr>
                <w:b/>
                <w:bCs/>
                <w:iCs/>
              </w:rPr>
              <w:t>Finance related factors</w:t>
            </w:r>
          </w:p>
        </w:tc>
        <w:tc>
          <w:tcPr>
            <w:tcW w:w="1201" w:type="dxa"/>
            <w:gridSpan w:val="3"/>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915" w:type="dxa"/>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1059"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810"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1076"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p>
        </w:tc>
      </w:tr>
      <w:tr w:rsidR="00870F19" w:rsidRPr="00687950" w:rsidTr="008D5F34">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t>Cost estimation accuracy helps in achieving project success</w:t>
            </w:r>
          </w:p>
        </w:tc>
        <w:tc>
          <w:tcPr>
            <w:tcW w:w="1201"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53</w:t>
            </w:r>
          </w:p>
          <w:p w:rsidR="00870F19" w:rsidRPr="00F859EE" w:rsidRDefault="00870F19" w:rsidP="008D5F34">
            <w:pPr>
              <w:jc w:val="center"/>
            </w:pPr>
            <w:r w:rsidRPr="00F859EE">
              <w:t>(31.2)</w:t>
            </w:r>
          </w:p>
        </w:tc>
        <w:tc>
          <w:tcPr>
            <w:tcW w:w="91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13</w:t>
            </w:r>
          </w:p>
          <w:p w:rsidR="00870F19" w:rsidRPr="00F859EE" w:rsidRDefault="00870F19" w:rsidP="008D5F34">
            <w:pPr>
              <w:jc w:val="center"/>
            </w:pPr>
            <w:r w:rsidRPr="00F859EE">
              <w:t>(7.6)</w:t>
            </w:r>
          </w:p>
        </w:tc>
        <w:tc>
          <w:tcPr>
            <w:tcW w:w="1059"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11</w:t>
            </w:r>
          </w:p>
          <w:p w:rsidR="00870F19" w:rsidRPr="00F859EE" w:rsidRDefault="00870F19" w:rsidP="008D5F34">
            <w:pPr>
              <w:jc w:val="center"/>
            </w:pPr>
            <w:r w:rsidRPr="00F859EE">
              <w:t>(6.5)</w:t>
            </w:r>
          </w:p>
        </w:tc>
        <w:tc>
          <w:tcPr>
            <w:tcW w:w="810"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81</w:t>
            </w:r>
          </w:p>
          <w:p w:rsidR="00870F19" w:rsidRPr="00F859EE" w:rsidRDefault="00870F19" w:rsidP="008D5F34">
            <w:pPr>
              <w:jc w:val="center"/>
            </w:pPr>
            <w:r w:rsidRPr="00F859EE">
              <w:t>(47.6)</w:t>
            </w:r>
          </w:p>
        </w:tc>
        <w:tc>
          <w:tcPr>
            <w:tcW w:w="1076"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12</w:t>
            </w:r>
          </w:p>
          <w:p w:rsidR="00870F19" w:rsidRPr="00F859EE" w:rsidRDefault="00870F19" w:rsidP="008D5F34">
            <w:pPr>
              <w:jc w:val="center"/>
            </w:pPr>
            <w:r w:rsidRPr="00F859EE">
              <w:t>(7.1)</w:t>
            </w: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r w:rsidR="00870F19" w:rsidRPr="00687950" w:rsidTr="008D5F34">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t>Source of finance for the building project affect project success</w:t>
            </w:r>
          </w:p>
        </w:tc>
        <w:tc>
          <w:tcPr>
            <w:tcW w:w="1201"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54</w:t>
            </w:r>
          </w:p>
          <w:p w:rsidR="00870F19" w:rsidRPr="00F859EE" w:rsidRDefault="00870F19" w:rsidP="008D5F34">
            <w:pPr>
              <w:jc w:val="center"/>
            </w:pPr>
            <w:r w:rsidRPr="00F859EE">
              <w:t>(31.8)</w:t>
            </w:r>
          </w:p>
        </w:tc>
        <w:tc>
          <w:tcPr>
            <w:tcW w:w="91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33</w:t>
            </w:r>
          </w:p>
          <w:p w:rsidR="00870F19" w:rsidRPr="00F859EE" w:rsidRDefault="00870F19" w:rsidP="008D5F34">
            <w:pPr>
              <w:jc w:val="center"/>
            </w:pPr>
            <w:r w:rsidRPr="00F859EE">
              <w:t>(19.4)</w:t>
            </w:r>
          </w:p>
        </w:tc>
        <w:tc>
          <w:tcPr>
            <w:tcW w:w="1059"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39</w:t>
            </w:r>
          </w:p>
          <w:p w:rsidR="00870F19" w:rsidRPr="00F859EE" w:rsidRDefault="00870F19" w:rsidP="008D5F34">
            <w:pPr>
              <w:jc w:val="center"/>
            </w:pPr>
            <w:r w:rsidRPr="00F859EE">
              <w:t>(22.9)</w:t>
            </w:r>
          </w:p>
        </w:tc>
        <w:tc>
          <w:tcPr>
            <w:tcW w:w="810"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18</w:t>
            </w:r>
          </w:p>
          <w:p w:rsidR="00870F19" w:rsidRPr="00F859EE" w:rsidRDefault="00870F19" w:rsidP="008D5F34">
            <w:pPr>
              <w:jc w:val="center"/>
            </w:pPr>
            <w:r w:rsidRPr="00F859EE">
              <w:t>(10.6)</w:t>
            </w:r>
          </w:p>
        </w:tc>
        <w:tc>
          <w:tcPr>
            <w:tcW w:w="1076"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26</w:t>
            </w:r>
          </w:p>
          <w:p w:rsidR="00870F19" w:rsidRPr="00F859EE" w:rsidRDefault="00870F19" w:rsidP="008D5F34">
            <w:pPr>
              <w:jc w:val="center"/>
            </w:pPr>
            <w:r w:rsidRPr="00F859EE">
              <w:t>(15.3)</w:t>
            </w: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r w:rsidR="00870F19" w:rsidRPr="00687950" w:rsidTr="008D5F34">
        <w:trPr>
          <w:trHeight w:val="339"/>
        </w:trPr>
        <w:tc>
          <w:tcPr>
            <w:tcW w:w="4666" w:type="dxa"/>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
                <w:bCs/>
                <w:iCs/>
              </w:rPr>
            </w:pPr>
            <w:r w:rsidRPr="00F859EE">
              <w:rPr>
                <w:b/>
                <w:bCs/>
                <w:iCs/>
              </w:rPr>
              <w:t>External related factors</w:t>
            </w:r>
          </w:p>
        </w:tc>
        <w:tc>
          <w:tcPr>
            <w:tcW w:w="1201" w:type="dxa"/>
            <w:gridSpan w:val="3"/>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915" w:type="dxa"/>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1059"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810"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1076"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bCs/>
                <w:iCs/>
              </w:rPr>
            </w:pPr>
          </w:p>
        </w:tc>
        <w:tc>
          <w:tcPr>
            <w:tcW w:w="1065" w:type="dxa"/>
            <w:gridSpan w:val="2"/>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p>
        </w:tc>
      </w:tr>
      <w:tr w:rsidR="00870F19" w:rsidRPr="00687950" w:rsidTr="008D5F34">
        <w:tc>
          <w:tcPr>
            <w:tcW w:w="4681" w:type="dxa"/>
            <w:gridSpan w:val="2"/>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t>Changes in building construction regulations affect project success</w:t>
            </w:r>
          </w:p>
        </w:tc>
        <w:tc>
          <w:tcPr>
            <w:tcW w:w="114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28</w:t>
            </w:r>
          </w:p>
          <w:p w:rsidR="00870F19" w:rsidRPr="00F859EE" w:rsidRDefault="00870F19" w:rsidP="008D5F34">
            <w:pPr>
              <w:jc w:val="center"/>
            </w:pPr>
            <w:r w:rsidRPr="00F859EE">
              <w:t>(16.5)</w:t>
            </w:r>
          </w:p>
        </w:tc>
        <w:tc>
          <w:tcPr>
            <w:tcW w:w="974"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11</w:t>
            </w:r>
          </w:p>
          <w:p w:rsidR="00870F19" w:rsidRPr="00F859EE" w:rsidRDefault="00870F19" w:rsidP="008D5F34">
            <w:pPr>
              <w:jc w:val="center"/>
            </w:pPr>
            <w:r w:rsidRPr="00F859EE">
              <w:t>(6.5)</w:t>
            </w:r>
          </w:p>
        </w:tc>
        <w:tc>
          <w:tcPr>
            <w:tcW w:w="1055"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47</w:t>
            </w:r>
          </w:p>
          <w:p w:rsidR="00870F19" w:rsidRPr="00F859EE" w:rsidRDefault="00870F19" w:rsidP="008D5F34">
            <w:pPr>
              <w:jc w:val="center"/>
            </w:pPr>
            <w:r w:rsidRPr="00F859EE">
              <w:t>(27.6)</w:t>
            </w:r>
          </w:p>
        </w:tc>
        <w:tc>
          <w:tcPr>
            <w:tcW w:w="821"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36</w:t>
            </w:r>
          </w:p>
          <w:p w:rsidR="00870F19" w:rsidRPr="00F859EE" w:rsidRDefault="00870F19" w:rsidP="008D5F34">
            <w:pPr>
              <w:jc w:val="center"/>
            </w:pPr>
            <w:r w:rsidRPr="00F859EE">
              <w:t>(21.2)</w:t>
            </w:r>
          </w:p>
        </w:tc>
        <w:tc>
          <w:tcPr>
            <w:tcW w:w="1075"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48</w:t>
            </w:r>
          </w:p>
          <w:p w:rsidR="00870F19" w:rsidRPr="00F859EE" w:rsidRDefault="00870F19" w:rsidP="008D5F34">
            <w:pPr>
              <w:jc w:val="center"/>
            </w:pPr>
            <w:r w:rsidRPr="00F859EE">
              <w:t>(28.2)</w:t>
            </w:r>
          </w:p>
        </w:tc>
        <w:tc>
          <w:tcPr>
            <w:tcW w:w="1041" w:type="dxa"/>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r w:rsidR="00870F19" w:rsidRPr="00687950" w:rsidTr="008D5F34">
        <w:trPr>
          <w:trHeight w:val="314"/>
        </w:trPr>
        <w:tc>
          <w:tcPr>
            <w:tcW w:w="4681" w:type="dxa"/>
            <w:gridSpan w:val="2"/>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t>Government permits are difficult to get</w:t>
            </w:r>
          </w:p>
        </w:tc>
        <w:tc>
          <w:tcPr>
            <w:tcW w:w="114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18</w:t>
            </w:r>
          </w:p>
          <w:p w:rsidR="00870F19" w:rsidRPr="00F859EE" w:rsidRDefault="00870F19" w:rsidP="008D5F34">
            <w:pPr>
              <w:jc w:val="center"/>
            </w:pPr>
            <w:r w:rsidRPr="00F859EE">
              <w:t>(10.6)</w:t>
            </w:r>
          </w:p>
        </w:tc>
        <w:tc>
          <w:tcPr>
            <w:tcW w:w="974"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36</w:t>
            </w:r>
          </w:p>
          <w:p w:rsidR="00870F19" w:rsidRPr="00F859EE" w:rsidRDefault="00870F19" w:rsidP="008D5F34">
            <w:pPr>
              <w:jc w:val="center"/>
            </w:pPr>
            <w:r w:rsidRPr="00F859EE">
              <w:t>(21.2)</w:t>
            </w:r>
          </w:p>
        </w:tc>
        <w:tc>
          <w:tcPr>
            <w:tcW w:w="1055"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25</w:t>
            </w:r>
          </w:p>
          <w:p w:rsidR="00870F19" w:rsidRPr="00F859EE" w:rsidRDefault="00870F19" w:rsidP="008D5F34">
            <w:pPr>
              <w:jc w:val="center"/>
            </w:pPr>
            <w:r w:rsidRPr="00F859EE">
              <w:t>(14.7)</w:t>
            </w:r>
          </w:p>
        </w:tc>
        <w:tc>
          <w:tcPr>
            <w:tcW w:w="821"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33</w:t>
            </w:r>
          </w:p>
          <w:p w:rsidR="00870F19" w:rsidRPr="00F859EE" w:rsidRDefault="00870F19" w:rsidP="008D5F34">
            <w:pPr>
              <w:jc w:val="center"/>
            </w:pPr>
            <w:r w:rsidRPr="00F859EE">
              <w:t>(19.4)</w:t>
            </w:r>
          </w:p>
        </w:tc>
        <w:tc>
          <w:tcPr>
            <w:tcW w:w="1075"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58</w:t>
            </w:r>
          </w:p>
          <w:p w:rsidR="00870F19" w:rsidRPr="00F859EE" w:rsidRDefault="00870F19" w:rsidP="008D5F34">
            <w:pPr>
              <w:jc w:val="center"/>
            </w:pPr>
            <w:r w:rsidRPr="00F859EE">
              <w:t>(34.1)</w:t>
            </w:r>
          </w:p>
        </w:tc>
        <w:tc>
          <w:tcPr>
            <w:tcW w:w="1041" w:type="dxa"/>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r w:rsidR="00870F19" w:rsidRPr="00687950" w:rsidTr="008D5F34">
        <w:trPr>
          <w:trHeight w:val="251"/>
        </w:trPr>
        <w:tc>
          <w:tcPr>
            <w:tcW w:w="4681" w:type="dxa"/>
            <w:gridSpan w:val="2"/>
            <w:tcBorders>
              <w:top w:val="single" w:sz="4" w:space="0" w:color="auto"/>
              <w:left w:val="single" w:sz="4" w:space="0" w:color="auto"/>
              <w:bottom w:val="single" w:sz="4" w:space="0" w:color="auto"/>
              <w:right w:val="single" w:sz="4" w:space="0" w:color="auto"/>
            </w:tcBorders>
            <w:hideMark/>
          </w:tcPr>
          <w:p w:rsidR="00870F19" w:rsidRPr="00F859EE" w:rsidRDefault="00870F19" w:rsidP="008D5F34">
            <w:pPr>
              <w:jc w:val="center"/>
              <w:rPr>
                <w:bCs/>
                <w:iCs/>
              </w:rPr>
            </w:pPr>
            <w:r w:rsidRPr="00F859EE">
              <w:rPr>
                <w:bCs/>
                <w:iCs/>
              </w:rPr>
              <w:t>We experience civil disturbances at the construction sites</w:t>
            </w:r>
          </w:p>
        </w:tc>
        <w:tc>
          <w:tcPr>
            <w:tcW w:w="1145" w:type="dxa"/>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51</w:t>
            </w:r>
          </w:p>
          <w:p w:rsidR="00870F19" w:rsidRPr="00F859EE" w:rsidRDefault="00870F19" w:rsidP="008D5F34">
            <w:pPr>
              <w:jc w:val="center"/>
            </w:pPr>
            <w:r w:rsidRPr="00F859EE">
              <w:t>(30)</w:t>
            </w:r>
          </w:p>
        </w:tc>
        <w:tc>
          <w:tcPr>
            <w:tcW w:w="974" w:type="dxa"/>
            <w:gridSpan w:val="3"/>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15</w:t>
            </w:r>
          </w:p>
          <w:p w:rsidR="00870F19" w:rsidRPr="00F859EE" w:rsidRDefault="00870F19" w:rsidP="008D5F34">
            <w:pPr>
              <w:jc w:val="center"/>
            </w:pPr>
            <w:r w:rsidRPr="00F859EE">
              <w:t>(8.8)</w:t>
            </w:r>
          </w:p>
        </w:tc>
        <w:tc>
          <w:tcPr>
            <w:tcW w:w="1055"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47</w:t>
            </w:r>
          </w:p>
          <w:p w:rsidR="00870F19" w:rsidRPr="00F859EE" w:rsidRDefault="00870F19" w:rsidP="008D5F34">
            <w:pPr>
              <w:jc w:val="center"/>
            </w:pPr>
            <w:r w:rsidRPr="00F859EE">
              <w:t>(27.6)</w:t>
            </w:r>
          </w:p>
        </w:tc>
        <w:tc>
          <w:tcPr>
            <w:tcW w:w="821"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20</w:t>
            </w:r>
          </w:p>
          <w:p w:rsidR="00870F19" w:rsidRPr="00F859EE" w:rsidRDefault="00870F19" w:rsidP="008D5F34">
            <w:pPr>
              <w:jc w:val="center"/>
            </w:pPr>
            <w:r w:rsidRPr="00F859EE">
              <w:t>(11.8)</w:t>
            </w:r>
          </w:p>
        </w:tc>
        <w:tc>
          <w:tcPr>
            <w:tcW w:w="1075" w:type="dxa"/>
            <w:gridSpan w:val="2"/>
            <w:tcBorders>
              <w:top w:val="single" w:sz="4" w:space="0" w:color="auto"/>
              <w:left w:val="nil"/>
              <w:bottom w:val="single" w:sz="4" w:space="0" w:color="auto"/>
              <w:right w:val="single" w:sz="4" w:space="0" w:color="auto"/>
            </w:tcBorders>
            <w:hideMark/>
          </w:tcPr>
          <w:p w:rsidR="00870F19" w:rsidRPr="00F859EE" w:rsidRDefault="00870F19" w:rsidP="008D5F34">
            <w:pPr>
              <w:jc w:val="center"/>
            </w:pPr>
            <w:r w:rsidRPr="00F859EE">
              <w:t>37</w:t>
            </w:r>
          </w:p>
          <w:p w:rsidR="00870F19" w:rsidRPr="00F859EE" w:rsidRDefault="00870F19" w:rsidP="008D5F34">
            <w:pPr>
              <w:jc w:val="center"/>
            </w:pPr>
            <w:r w:rsidRPr="00F859EE">
              <w:t>(21.8)</w:t>
            </w:r>
          </w:p>
        </w:tc>
        <w:tc>
          <w:tcPr>
            <w:tcW w:w="1041" w:type="dxa"/>
            <w:tcBorders>
              <w:top w:val="single" w:sz="4" w:space="0" w:color="auto"/>
              <w:left w:val="nil"/>
              <w:bottom w:val="single" w:sz="4" w:space="0" w:color="auto"/>
              <w:right w:val="single" w:sz="4" w:space="0" w:color="auto"/>
            </w:tcBorders>
          </w:tcPr>
          <w:p w:rsidR="00870F19" w:rsidRPr="00F859EE" w:rsidRDefault="00870F19" w:rsidP="008D5F34">
            <w:pPr>
              <w:jc w:val="center"/>
              <w:rPr>
                <w:iCs/>
              </w:rPr>
            </w:pPr>
            <w:r w:rsidRPr="00F859EE">
              <w:rPr>
                <w:iCs/>
              </w:rPr>
              <w:t>170</w:t>
            </w:r>
          </w:p>
          <w:p w:rsidR="00870F19" w:rsidRPr="00F859EE" w:rsidRDefault="00870F19" w:rsidP="008D5F34">
            <w:pPr>
              <w:jc w:val="center"/>
              <w:rPr>
                <w:iCs/>
              </w:rPr>
            </w:pPr>
            <w:r w:rsidRPr="00F859EE">
              <w:rPr>
                <w:iCs/>
              </w:rPr>
              <w:t>(100)</w:t>
            </w:r>
          </w:p>
        </w:tc>
      </w:tr>
    </w:tbl>
    <w:p w:rsidR="00870F19" w:rsidRPr="00F859EE" w:rsidRDefault="00870F19" w:rsidP="00870F19">
      <w:pPr>
        <w:spacing w:before="100" w:beforeAutospacing="1" w:line="360" w:lineRule="auto"/>
        <w:rPr>
          <w:rFonts w:ascii="Times New Roman" w:eastAsia="Times New Roman" w:hAnsi="Times New Roman" w:cs="Times New Roman"/>
          <w:b/>
          <w:i/>
          <w:sz w:val="20"/>
          <w:szCs w:val="20"/>
          <w:lang w:eastAsia="en-GB"/>
        </w:rPr>
      </w:pPr>
      <w:r w:rsidRPr="00F859EE">
        <w:rPr>
          <w:rFonts w:ascii="Times New Roman" w:eastAsia="Times New Roman" w:hAnsi="Times New Roman" w:cs="Times New Roman"/>
          <w:b/>
          <w:i/>
          <w:sz w:val="20"/>
          <w:szCs w:val="20"/>
          <w:lang w:eastAsia="en-GB"/>
        </w:rPr>
        <w:t>Source: Field survey 2021</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Table 4.6</w:t>
      </w:r>
      <w:r w:rsidRPr="00687950">
        <w:rPr>
          <w:rFonts w:ascii="Times New Roman" w:eastAsia="Times New Roman" w:hAnsi="Times New Roman" w:cs="Times New Roman"/>
          <w:sz w:val="24"/>
          <w:szCs w:val="24"/>
          <w:lang w:eastAsia="en-GB"/>
        </w:rPr>
        <w:t xml:space="preserve"> above is to find out the project success of building construction. In material related factors, it can be seen that 11 respondents representing 6.5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strongly agree that </w:t>
      </w:r>
      <w:r w:rsidRPr="00687950">
        <w:rPr>
          <w:rFonts w:ascii="Times New Roman" w:eastAsia="Times New Roman" w:hAnsi="Times New Roman" w:cs="Times New Roman"/>
          <w:bCs/>
          <w:iCs/>
          <w:sz w:val="24"/>
          <w:szCs w:val="24"/>
          <w:lang w:eastAsia="en-GB"/>
        </w:rPr>
        <w:t>quality of materials used infl</w:t>
      </w:r>
      <w:r>
        <w:rPr>
          <w:rFonts w:ascii="Times New Roman" w:eastAsia="Times New Roman" w:hAnsi="Times New Roman" w:cs="Times New Roman"/>
          <w:bCs/>
          <w:iCs/>
          <w:sz w:val="24"/>
          <w:szCs w:val="24"/>
          <w:lang w:eastAsia="en-GB"/>
        </w:rPr>
        <w:t xml:space="preserve">uence building project success </w:t>
      </w:r>
      <w:r w:rsidRPr="00687950">
        <w:rPr>
          <w:rFonts w:ascii="Times New Roman" w:eastAsia="Times New Roman" w:hAnsi="Times New Roman" w:cs="Times New Roman"/>
          <w:sz w:val="24"/>
          <w:szCs w:val="24"/>
          <w:lang w:eastAsia="en-GB"/>
        </w:rPr>
        <w:t xml:space="preserve">It can also be seen that 39 and 26 respondents representing 22.9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and 15.3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strongly agree and agree respectively that </w:t>
      </w:r>
      <w:r w:rsidRPr="00687950">
        <w:rPr>
          <w:rFonts w:ascii="Times New Roman" w:eastAsia="Times New Roman" w:hAnsi="Times New Roman" w:cs="Times New Roman"/>
          <w:bCs/>
          <w:iCs/>
          <w:sz w:val="24"/>
          <w:szCs w:val="24"/>
          <w:lang w:eastAsia="en-GB"/>
        </w:rPr>
        <w:t xml:space="preserve">change in material type and specifications affects building project success. </w:t>
      </w:r>
      <w:r w:rsidRPr="00687950">
        <w:rPr>
          <w:rFonts w:ascii="Times New Roman" w:eastAsia="Times New Roman" w:hAnsi="Times New Roman" w:cs="Times New Roman"/>
          <w:sz w:val="24"/>
          <w:szCs w:val="24"/>
          <w:lang w:eastAsia="en-GB"/>
        </w:rPr>
        <w:t xml:space="preserve">The table also shows that 20 and 37 respondents representing 11.8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and 21.8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strongly agree and agree respectively to the fact that </w:t>
      </w:r>
      <w:r w:rsidRPr="00687950">
        <w:rPr>
          <w:rFonts w:ascii="Times New Roman" w:eastAsia="Times New Roman" w:hAnsi="Times New Roman" w:cs="Times New Roman"/>
          <w:bCs/>
          <w:iCs/>
          <w:sz w:val="24"/>
          <w:szCs w:val="24"/>
          <w:lang w:eastAsia="en-GB"/>
        </w:rPr>
        <w:t xml:space="preserve">compliance of materials to specifications </w:t>
      </w:r>
      <w:proofErr w:type="gramStart"/>
      <w:r w:rsidRPr="00687950">
        <w:rPr>
          <w:rFonts w:ascii="Times New Roman" w:eastAsia="Times New Roman" w:hAnsi="Times New Roman" w:cs="Times New Roman"/>
          <w:bCs/>
          <w:iCs/>
          <w:sz w:val="24"/>
          <w:szCs w:val="24"/>
          <w:lang w:eastAsia="en-GB"/>
        </w:rPr>
        <w:t>affect</w:t>
      </w:r>
      <w:proofErr w:type="gramEnd"/>
      <w:r w:rsidRPr="00687950">
        <w:rPr>
          <w:rFonts w:ascii="Times New Roman" w:eastAsia="Times New Roman" w:hAnsi="Times New Roman" w:cs="Times New Roman"/>
          <w:bCs/>
          <w:iCs/>
          <w:sz w:val="24"/>
          <w:szCs w:val="24"/>
          <w:lang w:eastAsia="en-GB"/>
        </w:rPr>
        <w:t xml:space="preserve"> building project success.</w:t>
      </w:r>
    </w:p>
    <w:p w:rsidR="00870F19" w:rsidRPr="00687950" w:rsidRDefault="00870F19" w:rsidP="00870F19">
      <w:pPr>
        <w:spacing w:before="100" w:beforeAutospacing="1" w:line="360" w:lineRule="auto"/>
        <w:jc w:val="both"/>
        <w:rPr>
          <w:rFonts w:ascii="Times New Roman" w:eastAsia="Calibri" w:hAnsi="Times New Roman" w:cs="Times New Roman"/>
          <w:b/>
          <w:sz w:val="24"/>
          <w:szCs w:val="24"/>
          <w:lang w:eastAsia="en-GB"/>
        </w:rPr>
      </w:pPr>
      <w:r w:rsidRPr="00687950">
        <w:rPr>
          <w:rFonts w:ascii="Times New Roman" w:eastAsia="Calibri" w:hAnsi="Times New Roman" w:cs="Times New Roman"/>
          <w:b/>
          <w:sz w:val="24"/>
          <w:szCs w:val="24"/>
          <w:lang w:eastAsia="en-GB"/>
        </w:rPr>
        <w:t>Test of</w:t>
      </w:r>
      <w:r>
        <w:rPr>
          <w:rFonts w:ascii="Times New Roman" w:eastAsia="Calibri" w:hAnsi="Times New Roman" w:cs="Times New Roman"/>
          <w:b/>
          <w:sz w:val="24"/>
          <w:szCs w:val="24"/>
          <w:lang w:eastAsia="en-GB"/>
        </w:rPr>
        <w:t xml:space="preserve"> Hypothese</w:t>
      </w:r>
      <w:r w:rsidRPr="00687950">
        <w:rPr>
          <w:rFonts w:ascii="Times New Roman" w:eastAsia="Calibri" w:hAnsi="Times New Roman" w:cs="Times New Roman"/>
          <w:b/>
          <w:sz w:val="24"/>
          <w:szCs w:val="24"/>
          <w:lang w:eastAsia="en-GB"/>
        </w:rPr>
        <w:t>s</w:t>
      </w:r>
    </w:p>
    <w:p w:rsidR="00870F19" w:rsidRPr="00687950" w:rsidRDefault="00870F19" w:rsidP="00870F19">
      <w:pPr>
        <w:spacing w:before="100" w:after="100" w:line="36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Hypothesis One</w:t>
      </w:r>
    </w:p>
    <w:p w:rsidR="00870F19" w:rsidRPr="00687950" w:rsidRDefault="00870F19" w:rsidP="00870F19">
      <w:pPr>
        <w:autoSpaceDE w:val="0"/>
        <w:autoSpaceDN w:val="0"/>
        <w:adjustRightInd w:val="0"/>
        <w:spacing w:before="100" w:beforeAutospacing="1" w:after="0" w:line="360" w:lineRule="auto"/>
        <w:contextualSpacing/>
        <w:rPr>
          <w:rFonts w:ascii="Times New Roman" w:eastAsia="TimesNewRoman" w:hAnsi="Times New Roman" w:cs="Times New Roman"/>
          <w:sz w:val="24"/>
          <w:szCs w:val="24"/>
          <w:lang w:eastAsia="en-GB"/>
        </w:rPr>
      </w:pPr>
      <w:r w:rsidRPr="00687950">
        <w:rPr>
          <w:rFonts w:ascii="Times New Roman" w:eastAsia="TimesNewRoman" w:hAnsi="Times New Roman" w:cs="Times New Roman"/>
          <w:sz w:val="24"/>
          <w:szCs w:val="24"/>
          <w:lang w:eastAsia="en-GB"/>
        </w:rPr>
        <w:t>H</w:t>
      </w:r>
      <w:r w:rsidRPr="00687950">
        <w:rPr>
          <w:rFonts w:ascii="Times New Roman" w:eastAsia="TimesNewRoman" w:hAnsi="Times New Roman" w:cs="Times New Roman"/>
          <w:sz w:val="24"/>
          <w:szCs w:val="24"/>
          <w:vertAlign w:val="subscript"/>
          <w:lang w:eastAsia="en-GB"/>
        </w:rPr>
        <w:t>01</w:t>
      </w:r>
      <w:r w:rsidRPr="00687950">
        <w:rPr>
          <w:rFonts w:ascii="Times New Roman" w:eastAsia="TimesNewRoman" w:hAnsi="Times New Roman" w:cs="Times New Roman"/>
          <w:sz w:val="24"/>
          <w:szCs w:val="24"/>
          <w:lang w:eastAsia="en-GB"/>
        </w:rPr>
        <w:t>:  Risk transfer strategy does not have significant effect on project success among building contractors in Lagos State, Nigeria.</w:t>
      </w:r>
    </w:p>
    <w:p w:rsidR="00870F19" w:rsidRDefault="00870F19" w:rsidP="00870F19">
      <w:pPr>
        <w:rPr>
          <w:rFonts w:ascii="Times New Roman" w:hAnsi="Times New Roman" w:cs="Times New Roman"/>
          <w:b/>
          <w:sz w:val="24"/>
          <w:szCs w:val="24"/>
          <w:lang w:val="en-US"/>
        </w:rPr>
      </w:pPr>
    </w:p>
    <w:p w:rsidR="00870F19" w:rsidRDefault="00870F19" w:rsidP="00870F19">
      <w:pPr>
        <w:rPr>
          <w:rFonts w:ascii="Times New Roman" w:hAnsi="Times New Roman" w:cs="Times New Roman"/>
          <w:b/>
          <w:sz w:val="24"/>
          <w:szCs w:val="24"/>
          <w:lang w:val="en-US"/>
        </w:rPr>
      </w:pPr>
    </w:p>
    <w:p w:rsidR="00870F19" w:rsidRDefault="00870F19" w:rsidP="00870F19">
      <w:pPr>
        <w:rPr>
          <w:rFonts w:ascii="Times New Roman" w:hAnsi="Times New Roman" w:cs="Times New Roman"/>
          <w:b/>
          <w:sz w:val="24"/>
          <w:szCs w:val="24"/>
          <w:lang w:val="en-US"/>
        </w:rPr>
      </w:pPr>
    </w:p>
    <w:p w:rsidR="00870F19" w:rsidRDefault="00870F19" w:rsidP="00870F19">
      <w:pPr>
        <w:rPr>
          <w:rFonts w:ascii="Times New Roman" w:hAnsi="Times New Roman" w:cs="Times New Roman"/>
          <w:b/>
          <w:sz w:val="24"/>
          <w:szCs w:val="24"/>
          <w:lang w:val="en-US"/>
        </w:rPr>
      </w:pPr>
    </w:p>
    <w:p w:rsidR="00870F19" w:rsidRDefault="00870F19" w:rsidP="00870F19">
      <w:pPr>
        <w:rPr>
          <w:rFonts w:ascii="Times New Roman" w:hAnsi="Times New Roman" w:cs="Times New Roman"/>
          <w:b/>
          <w:sz w:val="24"/>
          <w:szCs w:val="24"/>
          <w:lang w:val="en-US"/>
        </w:rPr>
      </w:pPr>
    </w:p>
    <w:p w:rsidR="00870F19" w:rsidRDefault="00870F19" w:rsidP="00870F19">
      <w:pPr>
        <w:rPr>
          <w:rFonts w:ascii="Times New Roman" w:hAnsi="Times New Roman" w:cs="Times New Roman"/>
          <w:b/>
          <w:sz w:val="24"/>
          <w:szCs w:val="24"/>
          <w:lang w:val="en-US"/>
        </w:rPr>
      </w:pPr>
    </w:p>
    <w:p w:rsidR="00870F19" w:rsidRPr="00870F19" w:rsidRDefault="00870F19" w:rsidP="00870F19">
      <w:pPr>
        <w:rPr>
          <w:rFonts w:ascii="Times New Roman" w:hAnsi="Times New Roman" w:cs="Times New Roman"/>
          <w:b/>
          <w:sz w:val="24"/>
          <w:szCs w:val="24"/>
          <w:lang w:val="en-US"/>
        </w:rPr>
      </w:pPr>
      <w:r w:rsidRPr="00870F19">
        <w:rPr>
          <w:rFonts w:ascii="Times New Roman" w:hAnsi="Times New Roman" w:cs="Times New Roman"/>
          <w:b/>
          <w:sz w:val="24"/>
          <w:szCs w:val="24"/>
          <w:lang w:val="en-US"/>
        </w:rPr>
        <w:lastRenderedPageBreak/>
        <w:t>Regression</w:t>
      </w:r>
    </w:p>
    <w:p w:rsidR="00870F19" w:rsidRPr="00870F19" w:rsidRDefault="00870F19" w:rsidP="00870F19">
      <w:pPr>
        <w:spacing w:after="0"/>
        <w:jc w:val="center"/>
        <w:rPr>
          <w:rFonts w:ascii="Times New Roman" w:hAnsi="Times New Roman" w:cs="Times New Roman"/>
          <w:b/>
          <w:sz w:val="24"/>
          <w:szCs w:val="24"/>
          <w:lang w:val="en-US"/>
        </w:rPr>
      </w:pPr>
      <w:r w:rsidRPr="00870F19">
        <w:rPr>
          <w:rFonts w:ascii="Times New Roman" w:hAnsi="Times New Roman" w:cs="Times New Roman"/>
          <w:b/>
          <w:sz w:val="24"/>
          <w:szCs w:val="24"/>
          <w:lang w:val="en-US"/>
        </w:rPr>
        <w:t xml:space="preserve">Model </w:t>
      </w:r>
      <w:proofErr w:type="spellStart"/>
      <w:r w:rsidRPr="00870F19">
        <w:rPr>
          <w:rFonts w:ascii="Times New Roman" w:hAnsi="Times New Roman" w:cs="Times New Roman"/>
          <w:b/>
          <w:sz w:val="24"/>
          <w:szCs w:val="24"/>
          <w:lang w:val="en-US"/>
        </w:rPr>
        <w:t>Summary</w:t>
      </w:r>
      <w:r w:rsidRPr="00870F19">
        <w:rPr>
          <w:rFonts w:ascii="Times New Roman" w:hAnsi="Times New Roman" w:cs="Times New Roman"/>
          <w:b/>
          <w:sz w:val="24"/>
          <w:szCs w:val="24"/>
          <w:vertAlign w:val="superscript"/>
          <w:lang w:val="en-US"/>
        </w:rPr>
        <w:t>b</w:t>
      </w:r>
      <w:proofErr w:type="spellEnd"/>
    </w:p>
    <w:tbl>
      <w:tblPr>
        <w:tblStyle w:val="TableGrid3"/>
        <w:tblW w:w="10890" w:type="dxa"/>
        <w:tblInd w:w="-522" w:type="dxa"/>
        <w:tblLayout w:type="fixed"/>
        <w:tblLook w:val="04A0" w:firstRow="1" w:lastRow="0" w:firstColumn="1" w:lastColumn="0" w:noHBand="0" w:noVBand="1"/>
      </w:tblPr>
      <w:tblGrid>
        <w:gridCol w:w="900"/>
        <w:gridCol w:w="720"/>
        <w:gridCol w:w="900"/>
        <w:gridCol w:w="1350"/>
        <w:gridCol w:w="1530"/>
        <w:gridCol w:w="1170"/>
        <w:gridCol w:w="990"/>
        <w:gridCol w:w="540"/>
        <w:gridCol w:w="720"/>
        <w:gridCol w:w="990"/>
        <w:gridCol w:w="1080"/>
      </w:tblGrid>
      <w:tr w:rsidR="00870F19" w:rsidRPr="00870F19" w:rsidTr="008D5F34">
        <w:tc>
          <w:tcPr>
            <w:tcW w:w="90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Model</w:t>
            </w:r>
          </w:p>
        </w:tc>
        <w:tc>
          <w:tcPr>
            <w:tcW w:w="72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R</w:t>
            </w:r>
          </w:p>
        </w:tc>
        <w:tc>
          <w:tcPr>
            <w:tcW w:w="90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R Square</w:t>
            </w:r>
          </w:p>
        </w:tc>
        <w:tc>
          <w:tcPr>
            <w:tcW w:w="135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Adjusted R Square</w:t>
            </w:r>
          </w:p>
        </w:tc>
        <w:tc>
          <w:tcPr>
            <w:tcW w:w="153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Std. Error of the Estimate</w:t>
            </w:r>
          </w:p>
        </w:tc>
        <w:tc>
          <w:tcPr>
            <w:tcW w:w="4410" w:type="dxa"/>
            <w:gridSpan w:val="5"/>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Change Statistics</w:t>
            </w:r>
          </w:p>
        </w:tc>
        <w:tc>
          <w:tcPr>
            <w:tcW w:w="1080" w:type="dxa"/>
            <w:vMerge w:val="restart"/>
          </w:tcPr>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r w:rsidRPr="00870F19">
              <w:rPr>
                <w:rFonts w:ascii="Times New Roman" w:hAnsi="Times New Roman" w:cs="Times New Roman"/>
                <w:sz w:val="24"/>
                <w:szCs w:val="24"/>
              </w:rPr>
              <w:t>Durbin-Watson</w:t>
            </w:r>
          </w:p>
        </w:tc>
      </w:tr>
      <w:tr w:rsidR="00870F19" w:rsidRPr="00870F19" w:rsidTr="008D5F34">
        <w:tc>
          <w:tcPr>
            <w:tcW w:w="900" w:type="dxa"/>
            <w:vMerge/>
          </w:tcPr>
          <w:p w:rsidR="00870F19" w:rsidRPr="00870F19" w:rsidRDefault="00870F19" w:rsidP="00870F19">
            <w:pPr>
              <w:rPr>
                <w:rFonts w:ascii="Times New Roman" w:hAnsi="Times New Roman" w:cs="Times New Roman"/>
                <w:sz w:val="24"/>
                <w:szCs w:val="24"/>
              </w:rPr>
            </w:pPr>
          </w:p>
        </w:tc>
        <w:tc>
          <w:tcPr>
            <w:tcW w:w="720" w:type="dxa"/>
            <w:vMerge/>
          </w:tcPr>
          <w:p w:rsidR="00870F19" w:rsidRPr="00870F19" w:rsidRDefault="00870F19" w:rsidP="00870F19">
            <w:pPr>
              <w:rPr>
                <w:rFonts w:ascii="Times New Roman" w:hAnsi="Times New Roman" w:cs="Times New Roman"/>
                <w:sz w:val="24"/>
                <w:szCs w:val="24"/>
              </w:rPr>
            </w:pPr>
          </w:p>
        </w:tc>
        <w:tc>
          <w:tcPr>
            <w:tcW w:w="900" w:type="dxa"/>
            <w:vMerge/>
          </w:tcPr>
          <w:p w:rsidR="00870F19" w:rsidRPr="00870F19" w:rsidRDefault="00870F19" w:rsidP="00870F19">
            <w:pPr>
              <w:rPr>
                <w:rFonts w:ascii="Times New Roman" w:hAnsi="Times New Roman" w:cs="Times New Roman"/>
                <w:sz w:val="24"/>
                <w:szCs w:val="24"/>
              </w:rPr>
            </w:pPr>
          </w:p>
        </w:tc>
        <w:tc>
          <w:tcPr>
            <w:tcW w:w="1350" w:type="dxa"/>
            <w:vMerge/>
          </w:tcPr>
          <w:p w:rsidR="00870F19" w:rsidRPr="00870F19" w:rsidRDefault="00870F19" w:rsidP="00870F19">
            <w:pPr>
              <w:rPr>
                <w:rFonts w:ascii="Times New Roman" w:hAnsi="Times New Roman" w:cs="Times New Roman"/>
                <w:sz w:val="24"/>
                <w:szCs w:val="24"/>
              </w:rPr>
            </w:pPr>
          </w:p>
        </w:tc>
        <w:tc>
          <w:tcPr>
            <w:tcW w:w="1530" w:type="dxa"/>
            <w:vMerge/>
          </w:tcPr>
          <w:p w:rsidR="00870F19" w:rsidRPr="00870F19" w:rsidRDefault="00870F19" w:rsidP="00870F19">
            <w:pPr>
              <w:rPr>
                <w:rFonts w:ascii="Times New Roman" w:hAnsi="Times New Roman" w:cs="Times New Roman"/>
                <w:sz w:val="24"/>
                <w:szCs w:val="24"/>
              </w:rPr>
            </w:pPr>
          </w:p>
        </w:tc>
        <w:tc>
          <w:tcPr>
            <w:tcW w:w="117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R Square Change</w:t>
            </w:r>
          </w:p>
        </w:tc>
        <w:tc>
          <w:tcPr>
            <w:tcW w:w="99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F Change</w:t>
            </w:r>
          </w:p>
        </w:tc>
        <w:tc>
          <w:tcPr>
            <w:tcW w:w="540" w:type="dxa"/>
          </w:tcPr>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r w:rsidRPr="00870F19">
              <w:rPr>
                <w:rFonts w:ascii="Times New Roman" w:hAnsi="Times New Roman" w:cs="Times New Roman"/>
                <w:sz w:val="24"/>
                <w:szCs w:val="24"/>
              </w:rPr>
              <w:t>df1</w:t>
            </w:r>
          </w:p>
        </w:tc>
        <w:tc>
          <w:tcPr>
            <w:tcW w:w="720" w:type="dxa"/>
          </w:tcPr>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r w:rsidRPr="00870F19">
              <w:rPr>
                <w:rFonts w:ascii="Times New Roman" w:hAnsi="Times New Roman" w:cs="Times New Roman"/>
                <w:sz w:val="24"/>
                <w:szCs w:val="24"/>
              </w:rPr>
              <w:t>df2</w:t>
            </w:r>
          </w:p>
        </w:tc>
        <w:tc>
          <w:tcPr>
            <w:tcW w:w="99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Sig. F Change</w:t>
            </w:r>
          </w:p>
        </w:tc>
        <w:tc>
          <w:tcPr>
            <w:tcW w:w="1080" w:type="dxa"/>
            <w:vMerge/>
          </w:tcPr>
          <w:p w:rsidR="00870F19" w:rsidRPr="00870F19" w:rsidRDefault="00870F19" w:rsidP="00870F19">
            <w:pPr>
              <w:rPr>
                <w:rFonts w:ascii="Times New Roman" w:hAnsi="Times New Roman" w:cs="Times New Roman"/>
                <w:sz w:val="24"/>
                <w:szCs w:val="24"/>
              </w:rPr>
            </w:pPr>
          </w:p>
        </w:tc>
      </w:tr>
      <w:tr w:rsidR="00870F19" w:rsidRPr="00870F19" w:rsidTr="008D5F34">
        <w:tc>
          <w:tcPr>
            <w:tcW w:w="90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1</w:t>
            </w:r>
          </w:p>
        </w:tc>
        <w:tc>
          <w:tcPr>
            <w:tcW w:w="72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.701</w:t>
            </w:r>
            <w:r w:rsidRPr="00870F19">
              <w:rPr>
                <w:rFonts w:ascii="Times New Roman" w:hAnsi="Times New Roman" w:cs="Times New Roman"/>
                <w:b/>
                <w:sz w:val="24"/>
                <w:szCs w:val="24"/>
                <w:vertAlign w:val="superscript"/>
              </w:rPr>
              <w:t>a</w:t>
            </w:r>
          </w:p>
        </w:tc>
        <w:tc>
          <w:tcPr>
            <w:tcW w:w="90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tc>
        <w:tc>
          <w:tcPr>
            <w:tcW w:w="135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-.021</w:t>
            </w:r>
          </w:p>
        </w:tc>
        <w:tc>
          <w:tcPr>
            <w:tcW w:w="153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1.439</w:t>
            </w:r>
          </w:p>
        </w:tc>
        <w:tc>
          <w:tcPr>
            <w:tcW w:w="117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tc>
        <w:tc>
          <w:tcPr>
            <w:tcW w:w="99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tc>
        <w:tc>
          <w:tcPr>
            <w:tcW w:w="54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1</w:t>
            </w:r>
          </w:p>
        </w:tc>
        <w:tc>
          <w:tcPr>
            <w:tcW w:w="72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48</w:t>
            </w:r>
          </w:p>
        </w:tc>
        <w:tc>
          <w:tcPr>
            <w:tcW w:w="99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.995</w:t>
            </w:r>
          </w:p>
        </w:tc>
        <w:tc>
          <w:tcPr>
            <w:tcW w:w="108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2.928</w:t>
            </w:r>
          </w:p>
        </w:tc>
      </w:tr>
    </w:tbl>
    <w:p w:rsidR="00870F19" w:rsidRPr="00870F19" w:rsidRDefault="00870F19" w:rsidP="00870F19">
      <w:pPr>
        <w:numPr>
          <w:ilvl w:val="0"/>
          <w:numId w:val="9"/>
        </w:numPr>
        <w:spacing w:before="240" w:line="360" w:lineRule="auto"/>
        <w:contextualSpacing/>
        <w:rPr>
          <w:rFonts w:ascii="Times New Roman" w:hAnsi="Times New Roman" w:cs="Times New Roman"/>
          <w:sz w:val="24"/>
          <w:szCs w:val="24"/>
          <w:lang w:val="en-US"/>
        </w:rPr>
      </w:pPr>
      <w:r w:rsidRPr="00870F19">
        <w:rPr>
          <w:rFonts w:ascii="Times New Roman" w:hAnsi="Times New Roman" w:cs="Times New Roman"/>
          <w:sz w:val="24"/>
          <w:szCs w:val="24"/>
          <w:lang w:val="en-US"/>
        </w:rPr>
        <w:t>Predictors: (Constant), Risk transfer strategy</w:t>
      </w:r>
    </w:p>
    <w:p w:rsidR="00870F19" w:rsidRPr="00870F19" w:rsidRDefault="00870F19" w:rsidP="00870F19">
      <w:pPr>
        <w:numPr>
          <w:ilvl w:val="0"/>
          <w:numId w:val="9"/>
        </w:numPr>
        <w:spacing w:line="360" w:lineRule="auto"/>
        <w:contextualSpacing/>
        <w:rPr>
          <w:rFonts w:ascii="Times New Roman" w:hAnsi="Times New Roman" w:cs="Times New Roman"/>
          <w:sz w:val="24"/>
          <w:szCs w:val="24"/>
          <w:lang w:val="en-US"/>
        </w:rPr>
      </w:pPr>
      <w:r w:rsidRPr="00870F19">
        <w:rPr>
          <w:rFonts w:ascii="Times New Roman" w:hAnsi="Times New Roman" w:cs="Times New Roman"/>
          <w:sz w:val="24"/>
          <w:szCs w:val="24"/>
          <w:lang w:val="en-US"/>
        </w:rPr>
        <w:t>Dependent Variable: Project success among building contractors</w:t>
      </w:r>
    </w:p>
    <w:p w:rsidR="00870F19" w:rsidRPr="00870F19" w:rsidRDefault="00870F19" w:rsidP="00870F19">
      <w:pPr>
        <w:rPr>
          <w:rFonts w:ascii="Times New Roman" w:hAnsi="Times New Roman" w:cs="Times New Roman"/>
          <w:sz w:val="24"/>
          <w:szCs w:val="24"/>
          <w:lang w:val="en-US"/>
        </w:rPr>
      </w:pPr>
    </w:p>
    <w:p w:rsidR="00870F19" w:rsidRPr="00870F19" w:rsidRDefault="00870F19" w:rsidP="00870F19">
      <w:pPr>
        <w:spacing w:after="0"/>
        <w:jc w:val="center"/>
        <w:rPr>
          <w:rFonts w:ascii="Times New Roman" w:hAnsi="Times New Roman" w:cs="Times New Roman"/>
          <w:b/>
          <w:sz w:val="24"/>
          <w:szCs w:val="24"/>
          <w:lang w:val="en-US"/>
        </w:rPr>
      </w:pPr>
      <w:proofErr w:type="spellStart"/>
      <w:r w:rsidRPr="00870F19">
        <w:rPr>
          <w:rFonts w:ascii="Times New Roman" w:hAnsi="Times New Roman" w:cs="Times New Roman"/>
          <w:b/>
          <w:sz w:val="24"/>
          <w:szCs w:val="24"/>
          <w:lang w:val="en-US"/>
        </w:rPr>
        <w:t>ANOVA</w:t>
      </w:r>
      <w:r w:rsidRPr="00870F19">
        <w:rPr>
          <w:rFonts w:ascii="Times New Roman" w:hAnsi="Times New Roman" w:cs="Times New Roman"/>
          <w:b/>
          <w:sz w:val="24"/>
          <w:szCs w:val="24"/>
          <w:vertAlign w:val="superscript"/>
          <w:lang w:val="en-US"/>
        </w:rPr>
        <w:t>b</w:t>
      </w:r>
      <w:proofErr w:type="spellEnd"/>
    </w:p>
    <w:tbl>
      <w:tblPr>
        <w:tblStyle w:val="TableGrid3"/>
        <w:tblW w:w="0" w:type="auto"/>
        <w:tblLook w:val="04A0" w:firstRow="1" w:lastRow="0" w:firstColumn="1" w:lastColumn="0" w:noHBand="0" w:noVBand="1"/>
      </w:tblPr>
      <w:tblGrid>
        <w:gridCol w:w="1814"/>
        <w:gridCol w:w="2395"/>
        <w:gridCol w:w="1030"/>
        <w:gridCol w:w="1478"/>
        <w:gridCol w:w="1210"/>
        <w:gridCol w:w="1315"/>
      </w:tblGrid>
      <w:tr w:rsidR="00870F19" w:rsidRPr="00870F19" w:rsidTr="008D5F34">
        <w:trPr>
          <w:trHeight w:val="467"/>
        </w:trPr>
        <w:tc>
          <w:tcPr>
            <w:tcW w:w="1818"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Model</w:t>
            </w:r>
          </w:p>
        </w:tc>
        <w:tc>
          <w:tcPr>
            <w:tcW w:w="252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Sum of Squares</w:t>
            </w:r>
          </w:p>
        </w:tc>
        <w:tc>
          <w:tcPr>
            <w:tcW w:w="108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roofErr w:type="spellStart"/>
            <w:r w:rsidRPr="00870F19">
              <w:rPr>
                <w:rFonts w:ascii="Times New Roman" w:hAnsi="Times New Roman" w:cs="Times New Roman"/>
                <w:sz w:val="24"/>
                <w:szCs w:val="24"/>
              </w:rPr>
              <w:t>df</w:t>
            </w:r>
            <w:proofErr w:type="spellEnd"/>
          </w:p>
        </w:tc>
        <w:tc>
          <w:tcPr>
            <w:tcW w:w="153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Mean Square</w:t>
            </w:r>
          </w:p>
        </w:tc>
        <w:tc>
          <w:tcPr>
            <w:tcW w:w="126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F</w:t>
            </w:r>
          </w:p>
        </w:tc>
        <w:tc>
          <w:tcPr>
            <w:tcW w:w="1368"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Sig.</w:t>
            </w:r>
          </w:p>
        </w:tc>
      </w:tr>
      <w:tr w:rsidR="00870F19" w:rsidRPr="00870F19" w:rsidTr="008D5F34">
        <w:trPr>
          <w:trHeight w:val="1430"/>
        </w:trPr>
        <w:tc>
          <w:tcPr>
            <w:tcW w:w="1818" w:type="dxa"/>
          </w:tcPr>
          <w:p w:rsidR="00870F19" w:rsidRPr="00870F19" w:rsidRDefault="00870F19" w:rsidP="00870F19">
            <w:pPr>
              <w:ind w:left="450"/>
              <w:contextualSpacing/>
              <w:rPr>
                <w:rFonts w:ascii="Times New Roman" w:hAnsi="Times New Roman" w:cs="Times New Roman"/>
                <w:sz w:val="24"/>
                <w:szCs w:val="24"/>
              </w:rPr>
            </w:pPr>
          </w:p>
          <w:p w:rsidR="00870F19" w:rsidRPr="00870F19" w:rsidRDefault="00870F19" w:rsidP="00870F19">
            <w:pPr>
              <w:numPr>
                <w:ilvl w:val="0"/>
                <w:numId w:val="7"/>
              </w:numPr>
              <w:ind w:left="450"/>
              <w:contextualSpacing/>
              <w:rPr>
                <w:rFonts w:ascii="Times New Roman" w:hAnsi="Times New Roman" w:cs="Times New Roman"/>
                <w:sz w:val="24"/>
                <w:szCs w:val="24"/>
              </w:rPr>
            </w:pPr>
            <w:r w:rsidRPr="00870F19">
              <w:rPr>
                <w:rFonts w:ascii="Times New Roman" w:hAnsi="Times New Roman" w:cs="Times New Roman"/>
                <w:sz w:val="24"/>
                <w:szCs w:val="24"/>
              </w:rPr>
              <w:t>Regression</w:t>
            </w:r>
          </w:p>
          <w:p w:rsidR="00870F19" w:rsidRPr="00870F19" w:rsidRDefault="00870F19" w:rsidP="00870F19">
            <w:pPr>
              <w:ind w:left="450"/>
              <w:contextualSpacing/>
              <w:rPr>
                <w:rFonts w:ascii="Times New Roman" w:hAnsi="Times New Roman" w:cs="Times New Roman"/>
                <w:sz w:val="24"/>
                <w:szCs w:val="24"/>
              </w:rPr>
            </w:pPr>
          </w:p>
          <w:p w:rsidR="00870F19" w:rsidRPr="00870F19" w:rsidRDefault="00870F19" w:rsidP="00870F19">
            <w:pPr>
              <w:ind w:left="450"/>
              <w:contextualSpacing/>
              <w:rPr>
                <w:rFonts w:ascii="Times New Roman" w:hAnsi="Times New Roman" w:cs="Times New Roman"/>
                <w:sz w:val="24"/>
                <w:szCs w:val="24"/>
              </w:rPr>
            </w:pPr>
            <w:r w:rsidRPr="00870F19">
              <w:rPr>
                <w:rFonts w:ascii="Times New Roman" w:hAnsi="Times New Roman" w:cs="Times New Roman"/>
                <w:sz w:val="24"/>
                <w:szCs w:val="24"/>
              </w:rPr>
              <w:t>Residual</w:t>
            </w:r>
          </w:p>
          <w:p w:rsidR="00870F19" w:rsidRPr="00870F19" w:rsidRDefault="00870F19" w:rsidP="00870F19">
            <w:pPr>
              <w:ind w:left="450"/>
              <w:contextualSpacing/>
              <w:rPr>
                <w:rFonts w:ascii="Times New Roman" w:hAnsi="Times New Roman" w:cs="Times New Roman"/>
                <w:sz w:val="24"/>
                <w:szCs w:val="24"/>
              </w:rPr>
            </w:pPr>
          </w:p>
          <w:p w:rsidR="00870F19" w:rsidRPr="00870F19" w:rsidRDefault="00870F19" w:rsidP="00870F19">
            <w:pPr>
              <w:ind w:left="450"/>
              <w:contextualSpacing/>
              <w:rPr>
                <w:rFonts w:ascii="Times New Roman" w:hAnsi="Times New Roman" w:cs="Times New Roman"/>
                <w:sz w:val="24"/>
                <w:szCs w:val="24"/>
              </w:rPr>
            </w:pPr>
            <w:r w:rsidRPr="00870F19">
              <w:rPr>
                <w:rFonts w:ascii="Times New Roman" w:hAnsi="Times New Roman" w:cs="Times New Roman"/>
                <w:sz w:val="24"/>
                <w:szCs w:val="24"/>
              </w:rPr>
              <w:t>Total</w:t>
            </w:r>
          </w:p>
          <w:p w:rsidR="00870F19" w:rsidRPr="00870F19" w:rsidRDefault="00870F19" w:rsidP="00870F19">
            <w:pPr>
              <w:ind w:left="765"/>
              <w:contextualSpacing/>
              <w:rPr>
                <w:rFonts w:ascii="Times New Roman" w:hAnsi="Times New Roman" w:cs="Times New Roman"/>
                <w:sz w:val="24"/>
                <w:szCs w:val="24"/>
              </w:rPr>
            </w:pPr>
          </w:p>
        </w:tc>
        <w:tc>
          <w:tcPr>
            <w:tcW w:w="252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99.380</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99.380</w:t>
            </w:r>
          </w:p>
        </w:tc>
        <w:tc>
          <w:tcPr>
            <w:tcW w:w="108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1</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48</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49</w:t>
            </w:r>
          </w:p>
        </w:tc>
        <w:tc>
          <w:tcPr>
            <w:tcW w:w="153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2.070</w:t>
            </w:r>
          </w:p>
        </w:tc>
        <w:tc>
          <w:tcPr>
            <w:tcW w:w="126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tc>
        <w:tc>
          <w:tcPr>
            <w:tcW w:w="1368"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.995</w:t>
            </w:r>
            <w:r w:rsidRPr="00870F19">
              <w:rPr>
                <w:rFonts w:ascii="Times New Roman" w:hAnsi="Times New Roman" w:cs="Times New Roman"/>
                <w:b/>
                <w:sz w:val="24"/>
                <w:szCs w:val="24"/>
                <w:vertAlign w:val="superscript"/>
              </w:rPr>
              <w:t>a</w:t>
            </w:r>
          </w:p>
        </w:tc>
      </w:tr>
    </w:tbl>
    <w:p w:rsidR="00870F19" w:rsidRPr="00870F19" w:rsidRDefault="00870F19" w:rsidP="00870F19">
      <w:pPr>
        <w:numPr>
          <w:ilvl w:val="0"/>
          <w:numId w:val="14"/>
        </w:numPr>
        <w:spacing w:before="240" w:line="360" w:lineRule="auto"/>
        <w:contextualSpacing/>
        <w:rPr>
          <w:rFonts w:ascii="Times New Roman" w:hAnsi="Times New Roman" w:cs="Times New Roman"/>
          <w:sz w:val="24"/>
          <w:szCs w:val="24"/>
          <w:lang w:val="en-US"/>
        </w:rPr>
      </w:pPr>
      <w:r w:rsidRPr="00870F19">
        <w:rPr>
          <w:rFonts w:ascii="Times New Roman" w:hAnsi="Times New Roman" w:cs="Times New Roman"/>
          <w:sz w:val="24"/>
          <w:szCs w:val="24"/>
          <w:lang w:val="en-US"/>
        </w:rPr>
        <w:t>Predictors: (Constant), Risk transfer strategy</w:t>
      </w:r>
    </w:p>
    <w:p w:rsidR="00870F19" w:rsidRPr="00870F19" w:rsidRDefault="00870F19" w:rsidP="00870F19">
      <w:pPr>
        <w:numPr>
          <w:ilvl w:val="0"/>
          <w:numId w:val="14"/>
        </w:numPr>
        <w:spacing w:line="360" w:lineRule="auto"/>
        <w:contextualSpacing/>
        <w:rPr>
          <w:rFonts w:ascii="Times New Roman" w:hAnsi="Times New Roman" w:cs="Times New Roman"/>
          <w:sz w:val="24"/>
          <w:szCs w:val="24"/>
          <w:lang w:val="en-US"/>
        </w:rPr>
      </w:pPr>
      <w:r w:rsidRPr="00870F19">
        <w:rPr>
          <w:rFonts w:ascii="Times New Roman" w:hAnsi="Times New Roman" w:cs="Times New Roman"/>
          <w:sz w:val="24"/>
          <w:szCs w:val="24"/>
          <w:lang w:val="en-US"/>
        </w:rPr>
        <w:t>Dependent Variable: Project success among building contractors</w:t>
      </w:r>
    </w:p>
    <w:p w:rsidR="00870F19" w:rsidRPr="00870F19" w:rsidRDefault="00870F19" w:rsidP="00870F19">
      <w:pPr>
        <w:spacing w:after="0" w:line="240" w:lineRule="auto"/>
        <w:rPr>
          <w:rFonts w:ascii="Times New Roman" w:hAnsi="Times New Roman" w:cs="Times New Roman"/>
          <w:b/>
          <w:sz w:val="24"/>
          <w:szCs w:val="24"/>
          <w:lang w:val="en-US"/>
        </w:rPr>
      </w:pPr>
    </w:p>
    <w:p w:rsidR="00870F19" w:rsidRPr="00870F19" w:rsidRDefault="00870F19" w:rsidP="00870F19">
      <w:pPr>
        <w:spacing w:after="0" w:line="240" w:lineRule="auto"/>
        <w:rPr>
          <w:rFonts w:ascii="Times New Roman" w:hAnsi="Times New Roman" w:cs="Times New Roman"/>
          <w:b/>
          <w:sz w:val="24"/>
          <w:szCs w:val="24"/>
          <w:lang w:val="en-US"/>
        </w:rPr>
      </w:pPr>
    </w:p>
    <w:p w:rsidR="00870F19" w:rsidRPr="00870F19" w:rsidRDefault="00870F19" w:rsidP="00870F19">
      <w:pPr>
        <w:spacing w:after="0" w:line="240" w:lineRule="auto"/>
        <w:jc w:val="center"/>
        <w:rPr>
          <w:rFonts w:ascii="Times New Roman" w:hAnsi="Times New Roman" w:cs="Times New Roman"/>
          <w:b/>
          <w:sz w:val="24"/>
          <w:szCs w:val="24"/>
          <w:lang w:val="en-US"/>
        </w:rPr>
      </w:pPr>
      <w:proofErr w:type="spellStart"/>
      <w:r w:rsidRPr="00870F19">
        <w:rPr>
          <w:rFonts w:ascii="Times New Roman" w:hAnsi="Times New Roman" w:cs="Times New Roman"/>
          <w:b/>
          <w:sz w:val="24"/>
          <w:szCs w:val="24"/>
          <w:lang w:val="en-US"/>
        </w:rPr>
        <w:t>Coefficient</w:t>
      </w:r>
      <w:r w:rsidRPr="00870F19">
        <w:rPr>
          <w:rFonts w:ascii="Times New Roman" w:hAnsi="Times New Roman" w:cs="Times New Roman"/>
          <w:b/>
          <w:sz w:val="24"/>
          <w:szCs w:val="24"/>
          <w:vertAlign w:val="superscript"/>
          <w:lang w:val="en-US"/>
        </w:rPr>
        <w:t>a</w:t>
      </w:r>
      <w:proofErr w:type="spellEnd"/>
    </w:p>
    <w:tbl>
      <w:tblPr>
        <w:tblStyle w:val="TableGrid3"/>
        <w:tblW w:w="0" w:type="auto"/>
        <w:tblLook w:val="04A0" w:firstRow="1" w:lastRow="0" w:firstColumn="1" w:lastColumn="0" w:noHBand="0" w:noVBand="1"/>
      </w:tblPr>
      <w:tblGrid>
        <w:gridCol w:w="2310"/>
        <w:gridCol w:w="1381"/>
        <w:gridCol w:w="2106"/>
        <w:gridCol w:w="1759"/>
        <w:gridCol w:w="855"/>
        <w:gridCol w:w="831"/>
      </w:tblGrid>
      <w:tr w:rsidR="00870F19" w:rsidRPr="00870F19" w:rsidTr="008D5F34">
        <w:tc>
          <w:tcPr>
            <w:tcW w:w="2310" w:type="dxa"/>
            <w:vMerge w:val="restart"/>
          </w:tcPr>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Model</w:t>
            </w:r>
          </w:p>
        </w:tc>
        <w:tc>
          <w:tcPr>
            <w:tcW w:w="3738" w:type="dxa"/>
            <w:gridSpan w:val="2"/>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Unstandardized Coefficients</w:t>
            </w:r>
          </w:p>
        </w:tc>
        <w:tc>
          <w:tcPr>
            <w:tcW w:w="180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Standardized</w:t>
            </w: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Coefficients</w:t>
            </w:r>
          </w:p>
        </w:tc>
        <w:tc>
          <w:tcPr>
            <w:tcW w:w="869"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t</w:t>
            </w:r>
          </w:p>
        </w:tc>
        <w:tc>
          <w:tcPr>
            <w:tcW w:w="859"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Sig.</w:t>
            </w:r>
          </w:p>
        </w:tc>
      </w:tr>
      <w:tr w:rsidR="00870F19" w:rsidRPr="00870F19" w:rsidTr="008D5F34">
        <w:tc>
          <w:tcPr>
            <w:tcW w:w="2310" w:type="dxa"/>
            <w:vMerge/>
          </w:tcPr>
          <w:p w:rsidR="00870F19" w:rsidRPr="00870F19" w:rsidRDefault="00870F19" w:rsidP="00870F19">
            <w:pPr>
              <w:rPr>
                <w:rFonts w:ascii="Times New Roman" w:hAnsi="Times New Roman" w:cs="Times New Roman"/>
                <w:sz w:val="24"/>
                <w:szCs w:val="24"/>
              </w:rPr>
            </w:pPr>
          </w:p>
        </w:tc>
        <w:tc>
          <w:tcPr>
            <w:tcW w:w="1451" w:type="dxa"/>
          </w:tcPr>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B</w:t>
            </w:r>
          </w:p>
        </w:tc>
        <w:tc>
          <w:tcPr>
            <w:tcW w:w="2287" w:type="dxa"/>
          </w:tcPr>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Std. Error</w:t>
            </w:r>
          </w:p>
        </w:tc>
        <w:tc>
          <w:tcPr>
            <w:tcW w:w="1800" w:type="dxa"/>
          </w:tcPr>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Beta</w:t>
            </w:r>
          </w:p>
        </w:tc>
        <w:tc>
          <w:tcPr>
            <w:tcW w:w="869" w:type="dxa"/>
            <w:vMerge/>
          </w:tcPr>
          <w:p w:rsidR="00870F19" w:rsidRPr="00870F19" w:rsidRDefault="00870F19" w:rsidP="00870F19">
            <w:pPr>
              <w:rPr>
                <w:rFonts w:ascii="Times New Roman" w:hAnsi="Times New Roman" w:cs="Times New Roman"/>
                <w:sz w:val="24"/>
                <w:szCs w:val="24"/>
              </w:rPr>
            </w:pPr>
          </w:p>
        </w:tc>
        <w:tc>
          <w:tcPr>
            <w:tcW w:w="859" w:type="dxa"/>
            <w:vMerge/>
          </w:tcPr>
          <w:p w:rsidR="00870F19" w:rsidRPr="00870F19" w:rsidRDefault="00870F19" w:rsidP="00870F19">
            <w:pPr>
              <w:rPr>
                <w:rFonts w:ascii="Times New Roman" w:hAnsi="Times New Roman" w:cs="Times New Roman"/>
                <w:sz w:val="24"/>
                <w:szCs w:val="24"/>
              </w:rPr>
            </w:pPr>
          </w:p>
        </w:tc>
      </w:tr>
      <w:tr w:rsidR="00870F19" w:rsidRPr="00870F19" w:rsidTr="008D5F34">
        <w:tc>
          <w:tcPr>
            <w:tcW w:w="2310" w:type="dxa"/>
          </w:tcPr>
          <w:p w:rsidR="00870F19" w:rsidRPr="00870F19" w:rsidRDefault="00870F19" w:rsidP="00870F19">
            <w:pPr>
              <w:numPr>
                <w:ilvl w:val="0"/>
                <w:numId w:val="12"/>
              </w:numPr>
              <w:contextualSpacing/>
              <w:rPr>
                <w:rFonts w:ascii="Times New Roman" w:hAnsi="Times New Roman" w:cs="Times New Roman"/>
                <w:sz w:val="24"/>
                <w:szCs w:val="24"/>
              </w:rPr>
            </w:pPr>
            <w:r w:rsidRPr="00870F19">
              <w:rPr>
                <w:rFonts w:ascii="Times New Roman" w:hAnsi="Times New Roman" w:cs="Times New Roman"/>
                <w:sz w:val="24"/>
                <w:szCs w:val="24"/>
              </w:rPr>
              <w:t>(Constant)</w:t>
            </w:r>
          </w:p>
          <w:p w:rsidR="00870F19" w:rsidRPr="00870F19" w:rsidRDefault="00870F19" w:rsidP="00870F19">
            <w:pPr>
              <w:ind w:left="720"/>
              <w:contextualSpacing/>
              <w:rPr>
                <w:rFonts w:ascii="Times New Roman" w:hAnsi="Times New Roman" w:cs="Times New Roman"/>
                <w:sz w:val="24"/>
                <w:szCs w:val="24"/>
              </w:rPr>
            </w:pPr>
            <w:r w:rsidRPr="00870F19">
              <w:rPr>
                <w:rFonts w:ascii="Times New Roman" w:hAnsi="Times New Roman" w:cs="Times New Roman"/>
                <w:sz w:val="24"/>
                <w:szCs w:val="24"/>
              </w:rPr>
              <w:t>Risk transfer strategy</w:t>
            </w:r>
          </w:p>
        </w:tc>
        <w:tc>
          <w:tcPr>
            <w:tcW w:w="1451" w:type="dxa"/>
          </w:tcPr>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3.177</w:t>
            </w: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.001</w:t>
            </w:r>
          </w:p>
        </w:tc>
        <w:tc>
          <w:tcPr>
            <w:tcW w:w="2287" w:type="dxa"/>
          </w:tcPr>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.481</w:t>
            </w: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.141</w:t>
            </w:r>
          </w:p>
        </w:tc>
        <w:tc>
          <w:tcPr>
            <w:tcW w:w="1800" w:type="dxa"/>
          </w:tcPr>
          <w:p w:rsidR="00870F19" w:rsidRPr="00870F19" w:rsidRDefault="00870F19" w:rsidP="00870F19">
            <w:pP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.001</w:t>
            </w:r>
          </w:p>
        </w:tc>
        <w:tc>
          <w:tcPr>
            <w:tcW w:w="869" w:type="dxa"/>
          </w:tcPr>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6.599</w:t>
            </w: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.007</w:t>
            </w:r>
          </w:p>
        </w:tc>
        <w:tc>
          <w:tcPr>
            <w:tcW w:w="859" w:type="dxa"/>
          </w:tcPr>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.995</w:t>
            </w:r>
          </w:p>
        </w:tc>
      </w:tr>
    </w:tbl>
    <w:p w:rsidR="00870F19" w:rsidRPr="00870F19" w:rsidRDefault="00870F19" w:rsidP="00870F19">
      <w:pPr>
        <w:numPr>
          <w:ilvl w:val="0"/>
          <w:numId w:val="13"/>
        </w:numPr>
        <w:spacing w:before="240" w:line="360" w:lineRule="auto"/>
        <w:contextualSpacing/>
        <w:rPr>
          <w:rFonts w:ascii="Times New Roman" w:hAnsi="Times New Roman" w:cs="Times New Roman"/>
          <w:sz w:val="24"/>
          <w:szCs w:val="24"/>
          <w:lang w:val="en-US"/>
        </w:rPr>
      </w:pPr>
      <w:r w:rsidRPr="00870F19">
        <w:rPr>
          <w:rFonts w:ascii="Times New Roman" w:hAnsi="Times New Roman" w:cs="Times New Roman"/>
          <w:sz w:val="24"/>
          <w:szCs w:val="24"/>
          <w:lang w:val="en-US"/>
        </w:rPr>
        <w:t xml:space="preserve">  Dependent Variable: Project success among building contractors</w:t>
      </w:r>
    </w:p>
    <w:p w:rsidR="00870F19" w:rsidRPr="00870F19" w:rsidRDefault="00870F19" w:rsidP="00870F19">
      <w:pPr>
        <w:spacing w:line="480" w:lineRule="auto"/>
        <w:contextualSpacing/>
        <w:jc w:val="both"/>
        <w:rPr>
          <w:rFonts w:ascii="Times New Roman" w:hAnsi="Times New Roman" w:cs="Times New Roman"/>
          <w:sz w:val="24"/>
          <w:szCs w:val="24"/>
          <w:lang w:val="en-US"/>
        </w:rPr>
      </w:pPr>
      <w:r w:rsidRPr="00870F19">
        <w:rPr>
          <w:rFonts w:ascii="Times New Roman" w:hAnsi="Times New Roman" w:cs="Times New Roman"/>
          <w:sz w:val="24"/>
          <w:szCs w:val="24"/>
          <w:lang w:val="en-US"/>
        </w:rPr>
        <w:t>The regression result above showed a strong positive relationship between risk transfer strategy and project success among building contractors in Lagos State which is indicated by the R-Value (.701) at 5% significance level and it is statistically significant at .000 which is less than (p&lt;0.05).</w:t>
      </w:r>
    </w:p>
    <w:p w:rsidR="00870F19" w:rsidRPr="00870F19" w:rsidRDefault="00870F19" w:rsidP="00870F19">
      <w:pPr>
        <w:spacing w:line="360" w:lineRule="auto"/>
        <w:rPr>
          <w:rFonts w:ascii="Times New Roman" w:hAnsi="Times New Roman" w:cs="Times New Roman"/>
          <w:b/>
          <w:sz w:val="24"/>
          <w:szCs w:val="24"/>
          <w:lang w:val="en-US"/>
        </w:rPr>
      </w:pPr>
    </w:p>
    <w:p w:rsidR="00870F19" w:rsidRPr="00870F19" w:rsidRDefault="00870F19" w:rsidP="00870F19">
      <w:pPr>
        <w:spacing w:line="360" w:lineRule="auto"/>
        <w:rPr>
          <w:rFonts w:ascii="Times New Roman" w:hAnsi="Times New Roman" w:cs="Times New Roman"/>
          <w:b/>
          <w:sz w:val="24"/>
          <w:szCs w:val="24"/>
          <w:lang w:val="en-US"/>
        </w:rPr>
      </w:pPr>
      <w:r w:rsidRPr="00870F19">
        <w:rPr>
          <w:rFonts w:ascii="Times New Roman" w:hAnsi="Times New Roman" w:cs="Times New Roman"/>
          <w:b/>
          <w:sz w:val="24"/>
          <w:szCs w:val="24"/>
          <w:lang w:val="en-US"/>
        </w:rPr>
        <w:lastRenderedPageBreak/>
        <w:t>Hypothesis Two</w:t>
      </w:r>
    </w:p>
    <w:p w:rsidR="00870F19" w:rsidRPr="00870F19" w:rsidRDefault="00870F19" w:rsidP="00870F19">
      <w:pPr>
        <w:spacing w:line="480" w:lineRule="auto"/>
        <w:ind w:left="720" w:hanging="720"/>
        <w:jc w:val="both"/>
        <w:rPr>
          <w:rFonts w:ascii="Times New Roman" w:hAnsi="Times New Roman" w:cs="Times New Roman"/>
          <w:sz w:val="24"/>
          <w:szCs w:val="24"/>
          <w:lang w:val="en-US"/>
        </w:rPr>
      </w:pPr>
      <w:r w:rsidRPr="00870F19">
        <w:rPr>
          <w:rFonts w:ascii="Times New Roman" w:hAnsi="Times New Roman" w:cs="Times New Roman"/>
          <w:b/>
          <w:sz w:val="24"/>
          <w:szCs w:val="24"/>
          <w:lang w:val="en-US"/>
        </w:rPr>
        <w:t>H</w:t>
      </w:r>
      <w:r w:rsidRPr="00870F19">
        <w:rPr>
          <w:rFonts w:ascii="Times New Roman" w:hAnsi="Times New Roman" w:cs="Times New Roman"/>
          <w:b/>
          <w:sz w:val="24"/>
          <w:szCs w:val="24"/>
          <w:vertAlign w:val="subscript"/>
          <w:lang w:val="en-US"/>
        </w:rPr>
        <w:t>02</w:t>
      </w:r>
      <w:r w:rsidRPr="00870F19">
        <w:rPr>
          <w:rFonts w:ascii="Times New Roman" w:hAnsi="Times New Roman" w:cs="Times New Roman"/>
          <w:b/>
          <w:sz w:val="24"/>
          <w:szCs w:val="24"/>
          <w:lang w:val="en-US"/>
        </w:rPr>
        <w:t>:</w:t>
      </w:r>
      <w:r w:rsidRPr="00870F19">
        <w:rPr>
          <w:rFonts w:ascii="Times New Roman" w:hAnsi="Times New Roman" w:cs="Times New Roman"/>
          <w:b/>
          <w:sz w:val="24"/>
          <w:szCs w:val="24"/>
          <w:lang w:val="en-US"/>
        </w:rPr>
        <w:tab/>
      </w:r>
      <w:r w:rsidRPr="00870F19">
        <w:rPr>
          <w:rFonts w:ascii="Times New Roman" w:hAnsi="Times New Roman" w:cs="Times New Roman"/>
          <w:sz w:val="24"/>
          <w:szCs w:val="24"/>
          <w:lang w:val="en-US"/>
        </w:rPr>
        <w:t>Risk retention strategy does not have significant effect on project success among building contractors in Lagos State, Nigeria.</w:t>
      </w:r>
    </w:p>
    <w:p w:rsidR="00870F19" w:rsidRPr="00870F19" w:rsidRDefault="00870F19" w:rsidP="00870F19">
      <w:pPr>
        <w:spacing w:after="0" w:line="240" w:lineRule="auto"/>
        <w:jc w:val="center"/>
        <w:rPr>
          <w:rFonts w:ascii="Times New Roman" w:hAnsi="Times New Roman" w:cs="Times New Roman"/>
          <w:b/>
          <w:sz w:val="24"/>
          <w:szCs w:val="24"/>
          <w:lang w:val="en-US"/>
        </w:rPr>
      </w:pPr>
      <w:r w:rsidRPr="00870F19">
        <w:rPr>
          <w:rFonts w:ascii="Times New Roman" w:hAnsi="Times New Roman" w:cs="Times New Roman"/>
          <w:b/>
          <w:sz w:val="24"/>
          <w:szCs w:val="24"/>
          <w:lang w:val="en-US"/>
        </w:rPr>
        <w:t xml:space="preserve">Model </w:t>
      </w:r>
      <w:proofErr w:type="spellStart"/>
      <w:r w:rsidRPr="00870F19">
        <w:rPr>
          <w:rFonts w:ascii="Times New Roman" w:hAnsi="Times New Roman" w:cs="Times New Roman"/>
          <w:b/>
          <w:sz w:val="24"/>
          <w:szCs w:val="24"/>
          <w:lang w:val="en-US"/>
        </w:rPr>
        <w:t>Summary</w:t>
      </w:r>
      <w:r w:rsidRPr="00870F19">
        <w:rPr>
          <w:rFonts w:ascii="Times New Roman" w:hAnsi="Times New Roman" w:cs="Times New Roman"/>
          <w:b/>
          <w:sz w:val="24"/>
          <w:szCs w:val="24"/>
          <w:vertAlign w:val="superscript"/>
          <w:lang w:val="en-US"/>
        </w:rPr>
        <w:t>b</w:t>
      </w:r>
      <w:proofErr w:type="spellEnd"/>
    </w:p>
    <w:tbl>
      <w:tblPr>
        <w:tblStyle w:val="TableGrid3"/>
        <w:tblW w:w="10890" w:type="dxa"/>
        <w:tblInd w:w="-522" w:type="dxa"/>
        <w:tblLayout w:type="fixed"/>
        <w:tblLook w:val="04A0" w:firstRow="1" w:lastRow="0" w:firstColumn="1" w:lastColumn="0" w:noHBand="0" w:noVBand="1"/>
      </w:tblPr>
      <w:tblGrid>
        <w:gridCol w:w="900"/>
        <w:gridCol w:w="720"/>
        <w:gridCol w:w="900"/>
        <w:gridCol w:w="1350"/>
        <w:gridCol w:w="1530"/>
        <w:gridCol w:w="1170"/>
        <w:gridCol w:w="990"/>
        <w:gridCol w:w="540"/>
        <w:gridCol w:w="720"/>
        <w:gridCol w:w="990"/>
        <w:gridCol w:w="1080"/>
      </w:tblGrid>
      <w:tr w:rsidR="00870F19" w:rsidRPr="00870F19" w:rsidTr="008D5F34">
        <w:tc>
          <w:tcPr>
            <w:tcW w:w="90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Model</w:t>
            </w:r>
          </w:p>
        </w:tc>
        <w:tc>
          <w:tcPr>
            <w:tcW w:w="72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R</w:t>
            </w:r>
          </w:p>
        </w:tc>
        <w:tc>
          <w:tcPr>
            <w:tcW w:w="90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R Square</w:t>
            </w:r>
          </w:p>
        </w:tc>
        <w:tc>
          <w:tcPr>
            <w:tcW w:w="135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Adjusted R Square</w:t>
            </w:r>
          </w:p>
        </w:tc>
        <w:tc>
          <w:tcPr>
            <w:tcW w:w="1530" w:type="dxa"/>
            <w:vMerge w:val="restart"/>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Std. Error of the Estimate</w:t>
            </w:r>
          </w:p>
        </w:tc>
        <w:tc>
          <w:tcPr>
            <w:tcW w:w="4410" w:type="dxa"/>
            <w:gridSpan w:val="5"/>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Change Statistics</w:t>
            </w:r>
          </w:p>
        </w:tc>
        <w:tc>
          <w:tcPr>
            <w:tcW w:w="1080" w:type="dxa"/>
            <w:vMerge w:val="restart"/>
          </w:tcPr>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r w:rsidRPr="00870F19">
              <w:rPr>
                <w:rFonts w:ascii="Times New Roman" w:hAnsi="Times New Roman" w:cs="Times New Roman"/>
                <w:sz w:val="24"/>
                <w:szCs w:val="24"/>
              </w:rPr>
              <w:t>Durbin-Watson</w:t>
            </w:r>
          </w:p>
        </w:tc>
      </w:tr>
      <w:tr w:rsidR="00870F19" w:rsidRPr="00870F19" w:rsidTr="008D5F34">
        <w:tc>
          <w:tcPr>
            <w:tcW w:w="900" w:type="dxa"/>
            <w:vMerge/>
          </w:tcPr>
          <w:p w:rsidR="00870F19" w:rsidRPr="00870F19" w:rsidRDefault="00870F19" w:rsidP="00870F19">
            <w:pPr>
              <w:rPr>
                <w:rFonts w:ascii="Times New Roman" w:hAnsi="Times New Roman" w:cs="Times New Roman"/>
                <w:sz w:val="24"/>
                <w:szCs w:val="24"/>
              </w:rPr>
            </w:pPr>
          </w:p>
        </w:tc>
        <w:tc>
          <w:tcPr>
            <w:tcW w:w="720" w:type="dxa"/>
            <w:vMerge/>
          </w:tcPr>
          <w:p w:rsidR="00870F19" w:rsidRPr="00870F19" w:rsidRDefault="00870F19" w:rsidP="00870F19">
            <w:pPr>
              <w:rPr>
                <w:rFonts w:ascii="Times New Roman" w:hAnsi="Times New Roman" w:cs="Times New Roman"/>
                <w:sz w:val="24"/>
                <w:szCs w:val="24"/>
              </w:rPr>
            </w:pPr>
          </w:p>
        </w:tc>
        <w:tc>
          <w:tcPr>
            <w:tcW w:w="900" w:type="dxa"/>
            <w:vMerge/>
          </w:tcPr>
          <w:p w:rsidR="00870F19" w:rsidRPr="00870F19" w:rsidRDefault="00870F19" w:rsidP="00870F19">
            <w:pPr>
              <w:rPr>
                <w:rFonts w:ascii="Times New Roman" w:hAnsi="Times New Roman" w:cs="Times New Roman"/>
                <w:sz w:val="24"/>
                <w:szCs w:val="24"/>
              </w:rPr>
            </w:pPr>
          </w:p>
        </w:tc>
        <w:tc>
          <w:tcPr>
            <w:tcW w:w="1350" w:type="dxa"/>
            <w:vMerge/>
          </w:tcPr>
          <w:p w:rsidR="00870F19" w:rsidRPr="00870F19" w:rsidRDefault="00870F19" w:rsidP="00870F19">
            <w:pPr>
              <w:rPr>
                <w:rFonts w:ascii="Times New Roman" w:hAnsi="Times New Roman" w:cs="Times New Roman"/>
                <w:sz w:val="24"/>
                <w:szCs w:val="24"/>
              </w:rPr>
            </w:pPr>
          </w:p>
        </w:tc>
        <w:tc>
          <w:tcPr>
            <w:tcW w:w="1530" w:type="dxa"/>
            <w:vMerge/>
          </w:tcPr>
          <w:p w:rsidR="00870F19" w:rsidRPr="00870F19" w:rsidRDefault="00870F19" w:rsidP="00870F19">
            <w:pPr>
              <w:rPr>
                <w:rFonts w:ascii="Times New Roman" w:hAnsi="Times New Roman" w:cs="Times New Roman"/>
                <w:sz w:val="24"/>
                <w:szCs w:val="24"/>
              </w:rPr>
            </w:pPr>
          </w:p>
        </w:tc>
        <w:tc>
          <w:tcPr>
            <w:tcW w:w="117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R Square Change</w:t>
            </w:r>
          </w:p>
        </w:tc>
        <w:tc>
          <w:tcPr>
            <w:tcW w:w="99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F Change</w:t>
            </w:r>
          </w:p>
        </w:tc>
        <w:tc>
          <w:tcPr>
            <w:tcW w:w="540" w:type="dxa"/>
          </w:tcPr>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r w:rsidRPr="00870F19">
              <w:rPr>
                <w:rFonts w:ascii="Times New Roman" w:hAnsi="Times New Roman" w:cs="Times New Roman"/>
                <w:sz w:val="24"/>
                <w:szCs w:val="24"/>
              </w:rPr>
              <w:t>df1</w:t>
            </w:r>
          </w:p>
        </w:tc>
        <w:tc>
          <w:tcPr>
            <w:tcW w:w="720" w:type="dxa"/>
          </w:tcPr>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p>
          <w:p w:rsidR="00870F19" w:rsidRPr="00870F19" w:rsidRDefault="00870F19" w:rsidP="00870F19">
            <w:pPr>
              <w:rPr>
                <w:rFonts w:ascii="Times New Roman" w:hAnsi="Times New Roman" w:cs="Times New Roman"/>
                <w:sz w:val="24"/>
                <w:szCs w:val="24"/>
              </w:rPr>
            </w:pPr>
            <w:r w:rsidRPr="00870F19">
              <w:rPr>
                <w:rFonts w:ascii="Times New Roman" w:hAnsi="Times New Roman" w:cs="Times New Roman"/>
                <w:sz w:val="24"/>
                <w:szCs w:val="24"/>
              </w:rPr>
              <w:t>df2</w:t>
            </w:r>
          </w:p>
        </w:tc>
        <w:tc>
          <w:tcPr>
            <w:tcW w:w="99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Sig. F Change</w:t>
            </w:r>
          </w:p>
        </w:tc>
        <w:tc>
          <w:tcPr>
            <w:tcW w:w="1080" w:type="dxa"/>
            <w:vMerge/>
          </w:tcPr>
          <w:p w:rsidR="00870F19" w:rsidRPr="00870F19" w:rsidRDefault="00870F19" w:rsidP="00870F19">
            <w:pPr>
              <w:rPr>
                <w:rFonts w:ascii="Times New Roman" w:hAnsi="Times New Roman" w:cs="Times New Roman"/>
                <w:sz w:val="24"/>
                <w:szCs w:val="24"/>
              </w:rPr>
            </w:pPr>
          </w:p>
        </w:tc>
      </w:tr>
      <w:tr w:rsidR="00870F19" w:rsidRPr="00870F19" w:rsidTr="008D5F34">
        <w:tc>
          <w:tcPr>
            <w:tcW w:w="90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1</w:t>
            </w:r>
          </w:p>
        </w:tc>
        <w:tc>
          <w:tcPr>
            <w:tcW w:w="72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.811</w:t>
            </w:r>
            <w:r w:rsidRPr="00870F19">
              <w:rPr>
                <w:rFonts w:ascii="Times New Roman" w:hAnsi="Times New Roman" w:cs="Times New Roman"/>
                <w:b/>
                <w:sz w:val="24"/>
                <w:szCs w:val="24"/>
                <w:vertAlign w:val="superscript"/>
              </w:rPr>
              <w:t>a</w:t>
            </w:r>
          </w:p>
        </w:tc>
        <w:tc>
          <w:tcPr>
            <w:tcW w:w="90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tc>
        <w:tc>
          <w:tcPr>
            <w:tcW w:w="135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-.021</w:t>
            </w:r>
          </w:p>
        </w:tc>
        <w:tc>
          <w:tcPr>
            <w:tcW w:w="153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1.439</w:t>
            </w:r>
          </w:p>
        </w:tc>
        <w:tc>
          <w:tcPr>
            <w:tcW w:w="117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tc>
        <w:tc>
          <w:tcPr>
            <w:tcW w:w="99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tc>
        <w:tc>
          <w:tcPr>
            <w:tcW w:w="54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1</w:t>
            </w:r>
          </w:p>
        </w:tc>
        <w:tc>
          <w:tcPr>
            <w:tcW w:w="72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48</w:t>
            </w:r>
          </w:p>
        </w:tc>
        <w:tc>
          <w:tcPr>
            <w:tcW w:w="99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.995</w:t>
            </w:r>
          </w:p>
        </w:tc>
        <w:tc>
          <w:tcPr>
            <w:tcW w:w="108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2.928</w:t>
            </w:r>
          </w:p>
        </w:tc>
      </w:tr>
    </w:tbl>
    <w:p w:rsidR="00870F19" w:rsidRPr="00870F19" w:rsidRDefault="00870F19" w:rsidP="00870F19">
      <w:pPr>
        <w:numPr>
          <w:ilvl w:val="0"/>
          <w:numId w:val="11"/>
        </w:numPr>
        <w:spacing w:before="240" w:line="360" w:lineRule="auto"/>
        <w:contextualSpacing/>
        <w:rPr>
          <w:rFonts w:ascii="Times New Roman" w:hAnsi="Times New Roman" w:cs="Times New Roman"/>
          <w:sz w:val="24"/>
          <w:szCs w:val="24"/>
          <w:lang w:val="en-US"/>
        </w:rPr>
      </w:pPr>
      <w:r w:rsidRPr="00870F19">
        <w:rPr>
          <w:rFonts w:ascii="Times New Roman" w:hAnsi="Times New Roman" w:cs="Times New Roman"/>
          <w:sz w:val="24"/>
          <w:szCs w:val="24"/>
          <w:lang w:val="en-US"/>
        </w:rPr>
        <w:t>Predictors: (Constant), Risk retention strategy</w:t>
      </w:r>
    </w:p>
    <w:p w:rsidR="00870F19" w:rsidRPr="00870F19" w:rsidRDefault="00870F19" w:rsidP="00870F19">
      <w:pPr>
        <w:numPr>
          <w:ilvl w:val="0"/>
          <w:numId w:val="11"/>
        </w:numPr>
        <w:spacing w:line="360" w:lineRule="auto"/>
        <w:contextualSpacing/>
        <w:rPr>
          <w:rFonts w:ascii="Times New Roman" w:hAnsi="Times New Roman" w:cs="Times New Roman"/>
          <w:sz w:val="24"/>
          <w:szCs w:val="24"/>
          <w:lang w:val="en-US"/>
        </w:rPr>
      </w:pPr>
      <w:r w:rsidRPr="00870F19">
        <w:rPr>
          <w:rFonts w:ascii="Times New Roman" w:hAnsi="Times New Roman" w:cs="Times New Roman"/>
          <w:sz w:val="24"/>
          <w:szCs w:val="24"/>
          <w:lang w:val="en-US"/>
        </w:rPr>
        <w:t>Dependent Variable: Project success among building contractors</w:t>
      </w:r>
    </w:p>
    <w:p w:rsidR="00870F19" w:rsidRPr="00870F19" w:rsidRDefault="00870F19" w:rsidP="00870F19">
      <w:pPr>
        <w:rPr>
          <w:rFonts w:ascii="Times New Roman" w:hAnsi="Times New Roman" w:cs="Times New Roman"/>
          <w:sz w:val="24"/>
          <w:szCs w:val="24"/>
          <w:lang w:val="en-US"/>
        </w:rPr>
      </w:pPr>
    </w:p>
    <w:p w:rsidR="00870F19" w:rsidRPr="00870F19" w:rsidRDefault="00870F19" w:rsidP="00870F19">
      <w:pPr>
        <w:spacing w:after="0"/>
        <w:jc w:val="center"/>
        <w:rPr>
          <w:rFonts w:ascii="Times New Roman" w:hAnsi="Times New Roman" w:cs="Times New Roman"/>
          <w:b/>
          <w:sz w:val="24"/>
          <w:szCs w:val="24"/>
          <w:lang w:val="en-US"/>
        </w:rPr>
      </w:pPr>
      <w:proofErr w:type="spellStart"/>
      <w:r w:rsidRPr="00870F19">
        <w:rPr>
          <w:rFonts w:ascii="Times New Roman" w:hAnsi="Times New Roman" w:cs="Times New Roman"/>
          <w:b/>
          <w:sz w:val="24"/>
          <w:szCs w:val="24"/>
          <w:lang w:val="en-US"/>
        </w:rPr>
        <w:t>ANOVA</w:t>
      </w:r>
      <w:r w:rsidRPr="00870F19">
        <w:rPr>
          <w:rFonts w:ascii="Times New Roman" w:hAnsi="Times New Roman" w:cs="Times New Roman"/>
          <w:b/>
          <w:sz w:val="24"/>
          <w:szCs w:val="24"/>
          <w:vertAlign w:val="superscript"/>
          <w:lang w:val="en-US"/>
        </w:rPr>
        <w:t>b</w:t>
      </w:r>
      <w:proofErr w:type="spellEnd"/>
    </w:p>
    <w:tbl>
      <w:tblPr>
        <w:tblStyle w:val="TableGrid3"/>
        <w:tblW w:w="0" w:type="auto"/>
        <w:tblLook w:val="04A0" w:firstRow="1" w:lastRow="0" w:firstColumn="1" w:lastColumn="0" w:noHBand="0" w:noVBand="1"/>
      </w:tblPr>
      <w:tblGrid>
        <w:gridCol w:w="2408"/>
        <w:gridCol w:w="2170"/>
        <w:gridCol w:w="941"/>
        <w:gridCol w:w="1705"/>
        <w:gridCol w:w="1038"/>
        <w:gridCol w:w="980"/>
      </w:tblGrid>
      <w:tr w:rsidR="00870F19" w:rsidRPr="00870F19" w:rsidTr="008D5F34">
        <w:trPr>
          <w:trHeight w:val="467"/>
        </w:trPr>
        <w:tc>
          <w:tcPr>
            <w:tcW w:w="2408"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Model</w:t>
            </w:r>
          </w:p>
        </w:tc>
        <w:tc>
          <w:tcPr>
            <w:tcW w:w="2296"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Sum of Squares</w:t>
            </w:r>
          </w:p>
        </w:tc>
        <w:tc>
          <w:tcPr>
            <w:tcW w:w="992"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proofErr w:type="spellStart"/>
            <w:r w:rsidRPr="00870F19">
              <w:rPr>
                <w:rFonts w:ascii="Times New Roman" w:hAnsi="Times New Roman" w:cs="Times New Roman"/>
                <w:sz w:val="24"/>
                <w:szCs w:val="24"/>
              </w:rPr>
              <w:t>df</w:t>
            </w:r>
            <w:proofErr w:type="spellEnd"/>
          </w:p>
        </w:tc>
        <w:tc>
          <w:tcPr>
            <w:tcW w:w="1792"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Mean Square</w:t>
            </w:r>
          </w:p>
        </w:tc>
        <w:tc>
          <w:tcPr>
            <w:tcW w:w="108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F</w:t>
            </w:r>
          </w:p>
        </w:tc>
        <w:tc>
          <w:tcPr>
            <w:tcW w:w="1008"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Sig.</w:t>
            </w:r>
          </w:p>
        </w:tc>
      </w:tr>
      <w:tr w:rsidR="00870F19" w:rsidRPr="00870F19" w:rsidTr="008D5F34">
        <w:trPr>
          <w:trHeight w:val="1430"/>
        </w:trPr>
        <w:tc>
          <w:tcPr>
            <w:tcW w:w="2408" w:type="dxa"/>
          </w:tcPr>
          <w:p w:rsidR="00870F19" w:rsidRPr="00870F19" w:rsidRDefault="00870F19" w:rsidP="00870F19">
            <w:pPr>
              <w:ind w:left="450"/>
              <w:contextualSpacing/>
              <w:rPr>
                <w:rFonts w:ascii="Times New Roman" w:hAnsi="Times New Roman" w:cs="Times New Roman"/>
                <w:sz w:val="24"/>
                <w:szCs w:val="24"/>
              </w:rPr>
            </w:pPr>
          </w:p>
          <w:p w:rsidR="00870F19" w:rsidRPr="00870F19" w:rsidRDefault="00870F19" w:rsidP="00870F19">
            <w:pPr>
              <w:numPr>
                <w:ilvl w:val="0"/>
                <w:numId w:val="8"/>
              </w:numPr>
              <w:contextualSpacing/>
              <w:rPr>
                <w:rFonts w:ascii="Times New Roman" w:hAnsi="Times New Roman" w:cs="Times New Roman"/>
                <w:sz w:val="24"/>
                <w:szCs w:val="24"/>
              </w:rPr>
            </w:pPr>
            <w:r w:rsidRPr="00870F19">
              <w:rPr>
                <w:rFonts w:ascii="Times New Roman" w:hAnsi="Times New Roman" w:cs="Times New Roman"/>
                <w:sz w:val="24"/>
                <w:szCs w:val="24"/>
              </w:rPr>
              <w:t>Regression</w:t>
            </w:r>
          </w:p>
          <w:p w:rsidR="00870F19" w:rsidRPr="00870F19" w:rsidRDefault="00870F19" w:rsidP="00870F19">
            <w:pPr>
              <w:ind w:left="450"/>
              <w:contextualSpacing/>
              <w:rPr>
                <w:rFonts w:ascii="Times New Roman" w:hAnsi="Times New Roman" w:cs="Times New Roman"/>
                <w:sz w:val="24"/>
                <w:szCs w:val="24"/>
              </w:rPr>
            </w:pPr>
          </w:p>
          <w:p w:rsidR="00870F19" w:rsidRPr="00870F19" w:rsidRDefault="00870F19" w:rsidP="00870F19">
            <w:pPr>
              <w:ind w:left="450"/>
              <w:contextualSpacing/>
              <w:rPr>
                <w:rFonts w:ascii="Times New Roman" w:hAnsi="Times New Roman" w:cs="Times New Roman"/>
                <w:sz w:val="24"/>
                <w:szCs w:val="24"/>
              </w:rPr>
            </w:pPr>
            <w:r w:rsidRPr="00870F19">
              <w:rPr>
                <w:rFonts w:ascii="Times New Roman" w:hAnsi="Times New Roman" w:cs="Times New Roman"/>
                <w:sz w:val="24"/>
                <w:szCs w:val="24"/>
              </w:rPr>
              <w:t xml:space="preserve">     Residual</w:t>
            </w:r>
          </w:p>
          <w:p w:rsidR="00870F19" w:rsidRPr="00870F19" w:rsidRDefault="00870F19" w:rsidP="00870F19">
            <w:pPr>
              <w:ind w:left="450"/>
              <w:contextualSpacing/>
              <w:rPr>
                <w:rFonts w:ascii="Times New Roman" w:hAnsi="Times New Roman" w:cs="Times New Roman"/>
                <w:sz w:val="24"/>
                <w:szCs w:val="24"/>
              </w:rPr>
            </w:pPr>
          </w:p>
          <w:p w:rsidR="00870F19" w:rsidRPr="00870F19" w:rsidRDefault="00870F19" w:rsidP="00870F19">
            <w:pPr>
              <w:ind w:left="450"/>
              <w:contextualSpacing/>
              <w:rPr>
                <w:rFonts w:ascii="Times New Roman" w:hAnsi="Times New Roman" w:cs="Times New Roman"/>
                <w:sz w:val="24"/>
                <w:szCs w:val="24"/>
              </w:rPr>
            </w:pPr>
            <w:r w:rsidRPr="00870F19">
              <w:rPr>
                <w:rFonts w:ascii="Times New Roman" w:hAnsi="Times New Roman" w:cs="Times New Roman"/>
                <w:sz w:val="24"/>
                <w:szCs w:val="24"/>
              </w:rPr>
              <w:t xml:space="preserve">     Total</w:t>
            </w:r>
          </w:p>
          <w:p w:rsidR="00870F19" w:rsidRPr="00870F19" w:rsidRDefault="00870F19" w:rsidP="00870F19">
            <w:pPr>
              <w:ind w:left="765"/>
              <w:contextualSpacing/>
              <w:rPr>
                <w:rFonts w:ascii="Times New Roman" w:hAnsi="Times New Roman" w:cs="Times New Roman"/>
                <w:sz w:val="24"/>
                <w:szCs w:val="24"/>
              </w:rPr>
            </w:pPr>
          </w:p>
        </w:tc>
        <w:tc>
          <w:tcPr>
            <w:tcW w:w="2296"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99.380</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99.380</w:t>
            </w:r>
          </w:p>
        </w:tc>
        <w:tc>
          <w:tcPr>
            <w:tcW w:w="992"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1</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48</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49</w:t>
            </w:r>
          </w:p>
        </w:tc>
        <w:tc>
          <w:tcPr>
            <w:tcW w:w="1792"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2.070</w:t>
            </w:r>
          </w:p>
        </w:tc>
        <w:tc>
          <w:tcPr>
            <w:tcW w:w="1080"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.000</w:t>
            </w:r>
          </w:p>
        </w:tc>
        <w:tc>
          <w:tcPr>
            <w:tcW w:w="1008" w:type="dxa"/>
          </w:tcPr>
          <w:p w:rsidR="00870F19" w:rsidRPr="00870F19" w:rsidRDefault="00870F19" w:rsidP="00870F19">
            <w:pPr>
              <w:jc w:val="center"/>
              <w:rPr>
                <w:rFonts w:ascii="Times New Roman" w:hAnsi="Times New Roman" w:cs="Times New Roman"/>
                <w:sz w:val="24"/>
                <w:szCs w:val="24"/>
              </w:rPr>
            </w:pPr>
          </w:p>
          <w:p w:rsidR="00870F19" w:rsidRPr="00870F19" w:rsidRDefault="00870F19" w:rsidP="00870F19">
            <w:pPr>
              <w:jc w:val="center"/>
              <w:rPr>
                <w:rFonts w:ascii="Times New Roman" w:hAnsi="Times New Roman" w:cs="Times New Roman"/>
                <w:sz w:val="24"/>
                <w:szCs w:val="24"/>
              </w:rPr>
            </w:pPr>
            <w:r w:rsidRPr="00870F19">
              <w:rPr>
                <w:rFonts w:ascii="Times New Roman" w:hAnsi="Times New Roman" w:cs="Times New Roman"/>
                <w:sz w:val="24"/>
                <w:szCs w:val="24"/>
              </w:rPr>
              <w:t>.995</w:t>
            </w:r>
            <w:r w:rsidRPr="00870F19">
              <w:rPr>
                <w:rFonts w:ascii="Times New Roman" w:hAnsi="Times New Roman" w:cs="Times New Roman"/>
                <w:b/>
                <w:sz w:val="24"/>
                <w:szCs w:val="24"/>
                <w:vertAlign w:val="superscript"/>
              </w:rPr>
              <w:t>a</w:t>
            </w:r>
          </w:p>
        </w:tc>
      </w:tr>
    </w:tbl>
    <w:p w:rsidR="00870F19" w:rsidRPr="00870F19" w:rsidRDefault="00870F19" w:rsidP="00870F19">
      <w:pPr>
        <w:numPr>
          <w:ilvl w:val="0"/>
          <w:numId w:val="10"/>
        </w:numPr>
        <w:spacing w:before="240" w:line="360" w:lineRule="auto"/>
        <w:contextualSpacing/>
        <w:rPr>
          <w:rFonts w:ascii="Times New Roman" w:hAnsi="Times New Roman" w:cs="Times New Roman"/>
          <w:sz w:val="24"/>
          <w:szCs w:val="24"/>
          <w:lang w:val="en-US"/>
        </w:rPr>
      </w:pPr>
      <w:r w:rsidRPr="00870F19">
        <w:rPr>
          <w:rFonts w:ascii="Times New Roman" w:hAnsi="Times New Roman" w:cs="Times New Roman"/>
          <w:sz w:val="24"/>
          <w:szCs w:val="24"/>
          <w:lang w:val="en-US"/>
        </w:rPr>
        <w:t>Predictors: (Constant), Risk retention strategy</w:t>
      </w:r>
    </w:p>
    <w:p w:rsidR="00870F19" w:rsidRPr="00870F19" w:rsidRDefault="00870F19" w:rsidP="00870F19">
      <w:pPr>
        <w:numPr>
          <w:ilvl w:val="0"/>
          <w:numId w:val="10"/>
        </w:numPr>
        <w:spacing w:line="360" w:lineRule="auto"/>
        <w:contextualSpacing/>
        <w:rPr>
          <w:rFonts w:ascii="Times New Roman" w:hAnsi="Times New Roman" w:cs="Times New Roman"/>
          <w:sz w:val="24"/>
          <w:szCs w:val="24"/>
          <w:lang w:val="en-US"/>
        </w:rPr>
      </w:pPr>
      <w:r w:rsidRPr="00870F19">
        <w:rPr>
          <w:rFonts w:ascii="Times New Roman" w:hAnsi="Times New Roman" w:cs="Times New Roman"/>
          <w:sz w:val="24"/>
          <w:szCs w:val="24"/>
          <w:lang w:val="en-US"/>
        </w:rPr>
        <w:t>Dependent Variable: Project success among building contractors</w:t>
      </w:r>
    </w:p>
    <w:p w:rsidR="00870F19" w:rsidRPr="00870F19" w:rsidRDefault="00870F19" w:rsidP="00870F19">
      <w:pPr>
        <w:rPr>
          <w:rFonts w:ascii="Times New Roman" w:hAnsi="Times New Roman" w:cs="Times New Roman"/>
          <w:sz w:val="24"/>
          <w:szCs w:val="24"/>
          <w:lang w:val="en-US"/>
        </w:rPr>
      </w:pPr>
    </w:p>
    <w:p w:rsidR="00870F19" w:rsidRPr="008A1B3E" w:rsidRDefault="00870F19" w:rsidP="00870F19">
      <w:pPr>
        <w:spacing w:before="100" w:after="100"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 xml:space="preserve"> </w:t>
      </w:r>
      <w:r w:rsidRPr="00687950">
        <w:rPr>
          <w:rFonts w:ascii="Times New Roman" w:eastAsia="Times New Roman" w:hAnsi="Times New Roman" w:cs="Times New Roman"/>
          <w:sz w:val="24"/>
          <w:szCs w:val="24"/>
          <w:lang w:eastAsia="en-GB"/>
        </w:rPr>
        <w:t xml:space="preserve">The regression result above showed a strong positive relationship between risk retention strategy and </w:t>
      </w:r>
      <w:r w:rsidRPr="00687950">
        <w:rPr>
          <w:rFonts w:ascii="Times New Roman" w:eastAsia="Calibri" w:hAnsi="Times New Roman" w:cs="Times New Roman"/>
          <w:color w:val="000000"/>
          <w:sz w:val="24"/>
          <w:szCs w:val="24"/>
          <w:lang w:eastAsia="en-GB"/>
        </w:rPr>
        <w:t>project success among building contractors in Lagos State</w:t>
      </w:r>
      <w:r w:rsidRPr="00687950">
        <w:rPr>
          <w:rFonts w:ascii="Times New Roman" w:eastAsia="Times New Roman" w:hAnsi="Times New Roman" w:cs="Times New Roman"/>
          <w:sz w:val="24"/>
          <w:szCs w:val="24"/>
          <w:lang w:eastAsia="en-GB"/>
        </w:rPr>
        <w:t xml:space="preserve"> which is indicated by the R value (.811) at 5% significance level and it is statistically significant at .000 which is less than (P&lt;0.05)</w:t>
      </w:r>
    </w:p>
    <w:p w:rsidR="00870F19" w:rsidRPr="00687950" w:rsidRDefault="00870F19" w:rsidP="00870F19">
      <w:pPr>
        <w:spacing w:before="100" w:beforeAutospacing="1" w:line="360" w:lineRule="auto"/>
        <w:jc w:val="both"/>
        <w:rPr>
          <w:rFonts w:ascii="Times New Roman" w:eastAsia="Calibri" w:hAnsi="Times New Roman" w:cs="Times New Roman"/>
          <w:b/>
          <w:sz w:val="24"/>
          <w:szCs w:val="24"/>
          <w:lang w:eastAsia="en-GB"/>
        </w:rPr>
      </w:pPr>
      <w:r w:rsidRPr="00687950">
        <w:rPr>
          <w:rFonts w:ascii="Times New Roman" w:eastAsia="Calibri" w:hAnsi="Times New Roman" w:cs="Times New Roman"/>
          <w:b/>
          <w:sz w:val="24"/>
          <w:szCs w:val="24"/>
          <w:lang w:eastAsia="en-GB"/>
        </w:rPr>
        <w:t>Discussion of Findings</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 xml:space="preserve">The R value (.701) at the 5% significance level indicated a strong positive relationship between risk transfer strategy and project success among building contractors in Lagos State, which is statistically significant at.000, which is less than (P0.05). The R value (.701) at the 5% significance level indicated a strong positive relationship between risk retention strategy </w:t>
      </w:r>
      <w:r w:rsidRPr="00687950">
        <w:rPr>
          <w:rFonts w:ascii="Times New Roman" w:eastAsia="Times New Roman" w:hAnsi="Times New Roman" w:cs="Times New Roman"/>
          <w:sz w:val="24"/>
          <w:szCs w:val="24"/>
          <w:lang w:eastAsia="en-GB"/>
        </w:rPr>
        <w:lastRenderedPageBreak/>
        <w:t>and project success among building contractors in Lagos State, which is statistically significant at.000, which is less than (P &lt; 0.05).</w:t>
      </w:r>
    </w:p>
    <w:p w:rsidR="00870F19" w:rsidRPr="00687950" w:rsidRDefault="00870F19" w:rsidP="00870F19">
      <w:pPr>
        <w:spacing w:before="100" w:beforeAutospacing="1" w:line="360" w:lineRule="auto"/>
        <w:jc w:val="both"/>
        <w:rPr>
          <w:rFonts w:ascii="Times New Roman" w:eastAsia="Times New Roman" w:hAnsi="Times New Roman" w:cs="Times New Roman"/>
          <w:sz w:val="24"/>
          <w:szCs w:val="24"/>
          <w:lang w:eastAsia="en-GB"/>
        </w:rPr>
      </w:pPr>
      <w:r w:rsidRPr="00687950">
        <w:rPr>
          <w:rFonts w:ascii="Times New Roman" w:eastAsia="Times New Roman" w:hAnsi="Times New Roman" w:cs="Times New Roman"/>
          <w:sz w:val="24"/>
          <w:szCs w:val="24"/>
          <w:lang w:eastAsia="en-GB"/>
        </w:rPr>
        <w:t>Previous research backs up</w:t>
      </w:r>
      <w:r>
        <w:rPr>
          <w:rFonts w:ascii="Times New Roman" w:eastAsia="Times New Roman" w:hAnsi="Times New Roman" w:cs="Times New Roman"/>
          <w:sz w:val="24"/>
          <w:szCs w:val="24"/>
          <w:lang w:eastAsia="en-GB"/>
        </w:rPr>
        <w:t xml:space="preserve"> this conclusion (</w:t>
      </w:r>
      <w:proofErr w:type="spellStart"/>
      <w:r>
        <w:rPr>
          <w:rFonts w:ascii="Times New Roman" w:eastAsia="Times New Roman" w:hAnsi="Times New Roman" w:cs="Times New Roman"/>
          <w:sz w:val="24"/>
          <w:szCs w:val="24"/>
          <w:lang w:eastAsia="en-GB"/>
        </w:rPr>
        <w:t>Beuselinck</w:t>
      </w:r>
      <w:proofErr w:type="spellEnd"/>
      <w:r>
        <w:rPr>
          <w:rFonts w:ascii="Times New Roman" w:eastAsia="Times New Roman" w:hAnsi="Times New Roman" w:cs="Times New Roman"/>
          <w:sz w:val="24"/>
          <w:szCs w:val="24"/>
          <w:lang w:eastAsia="en-GB"/>
        </w:rPr>
        <w:t xml:space="preserve"> &amp;</w:t>
      </w:r>
      <w:r w:rsidRPr="00687950">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Manigart</w:t>
      </w:r>
      <w:proofErr w:type="spellEnd"/>
      <w:r>
        <w:rPr>
          <w:rFonts w:ascii="Times New Roman" w:eastAsia="Times New Roman" w:hAnsi="Times New Roman" w:cs="Times New Roman"/>
          <w:sz w:val="24"/>
          <w:szCs w:val="24"/>
          <w:lang w:eastAsia="en-GB"/>
        </w:rPr>
        <w:t xml:space="preserve">, 2016; FASB, 2015; </w:t>
      </w:r>
      <w:proofErr w:type="spellStart"/>
      <w:r w:rsidRPr="00687950">
        <w:rPr>
          <w:rFonts w:ascii="Times New Roman" w:eastAsia="Times New Roman" w:hAnsi="Times New Roman" w:cs="Times New Roman"/>
          <w:sz w:val="24"/>
          <w:szCs w:val="24"/>
          <w:lang w:eastAsia="en-GB"/>
        </w:rPr>
        <w:t>Beest</w:t>
      </w:r>
      <w:proofErr w:type="spellEnd"/>
      <w:r w:rsidRPr="00687950">
        <w:rPr>
          <w:rFonts w:ascii="Times New Roman" w:eastAsia="Times New Roman" w:hAnsi="Times New Roman" w:cs="Times New Roman"/>
          <w:sz w:val="24"/>
          <w:szCs w:val="24"/>
          <w:lang w:eastAsia="en-GB"/>
        </w:rPr>
        <w:t xml:space="preserve">, 2016). Risk financing strategy, according to the findings, aids builders in mitigating unplanned risk. The findings also revealed that the quality of risk financing strategy could account for 62 </w:t>
      </w:r>
      <w:proofErr w:type="spellStart"/>
      <w:r w:rsidRPr="00687950">
        <w:rPr>
          <w:rFonts w:ascii="Times New Roman" w:eastAsia="Times New Roman" w:hAnsi="Times New Roman" w:cs="Times New Roman"/>
          <w:sz w:val="24"/>
          <w:szCs w:val="24"/>
          <w:lang w:eastAsia="en-GB"/>
        </w:rPr>
        <w:t>percent</w:t>
      </w:r>
      <w:proofErr w:type="spellEnd"/>
      <w:r w:rsidRPr="00687950">
        <w:rPr>
          <w:rFonts w:ascii="Times New Roman" w:eastAsia="Times New Roman" w:hAnsi="Times New Roman" w:cs="Times New Roman"/>
          <w:sz w:val="24"/>
          <w:szCs w:val="24"/>
          <w:lang w:eastAsia="en-GB"/>
        </w:rPr>
        <w:t xml:space="preserve"> of the variation in project success among building contractors in Lagos, Nigeria. This result has never been examined before, to the best of the researcher's knowledge. The vast majority of studies that used the effect of risk management on construction work as a theoretical foundation in their conceptual models have confirmed the importance of risk financing strategy on project success among builders in Lagos State, at least in theory. (See, for example, </w:t>
      </w:r>
      <w:proofErr w:type="spellStart"/>
      <w:r w:rsidRPr="00687950">
        <w:rPr>
          <w:rFonts w:ascii="Times New Roman" w:eastAsia="Times New Roman" w:hAnsi="Times New Roman" w:cs="Times New Roman"/>
          <w:sz w:val="24"/>
          <w:szCs w:val="24"/>
          <w:lang w:eastAsia="en-GB"/>
        </w:rPr>
        <w:t>Beuselinck</w:t>
      </w:r>
      <w:proofErr w:type="spellEnd"/>
      <w:r w:rsidRPr="00687950">
        <w:rPr>
          <w:rFonts w:ascii="Times New Roman" w:eastAsia="Times New Roman" w:hAnsi="Times New Roman" w:cs="Times New Roman"/>
          <w:sz w:val="24"/>
          <w:szCs w:val="24"/>
          <w:lang w:eastAsia="en-GB"/>
        </w:rPr>
        <w:t xml:space="preserve"> and </w:t>
      </w:r>
      <w:proofErr w:type="spellStart"/>
      <w:r w:rsidRPr="00687950">
        <w:rPr>
          <w:rFonts w:ascii="Times New Roman" w:eastAsia="Times New Roman" w:hAnsi="Times New Roman" w:cs="Times New Roman"/>
          <w:sz w:val="24"/>
          <w:szCs w:val="24"/>
          <w:lang w:eastAsia="en-GB"/>
        </w:rPr>
        <w:t>Manigart</w:t>
      </w:r>
      <w:proofErr w:type="spellEnd"/>
      <w:r w:rsidRPr="00687950">
        <w:rPr>
          <w:rFonts w:ascii="Times New Roman" w:eastAsia="Times New Roman" w:hAnsi="Times New Roman" w:cs="Times New Roman"/>
          <w:sz w:val="24"/>
          <w:szCs w:val="24"/>
          <w:lang w:eastAsia="en-GB"/>
        </w:rPr>
        <w:t xml:space="preserve">, 2017; FASB, 2013; </w:t>
      </w:r>
      <w:proofErr w:type="spellStart"/>
      <w:r w:rsidRPr="00687950">
        <w:rPr>
          <w:rFonts w:ascii="Times New Roman" w:eastAsia="Times New Roman" w:hAnsi="Times New Roman" w:cs="Times New Roman"/>
          <w:sz w:val="24"/>
          <w:szCs w:val="24"/>
          <w:lang w:eastAsia="en-GB"/>
        </w:rPr>
        <w:t>Beest</w:t>
      </w:r>
      <w:proofErr w:type="spellEnd"/>
      <w:r w:rsidRPr="00687950">
        <w:rPr>
          <w:rFonts w:ascii="Times New Roman" w:eastAsia="Times New Roman" w:hAnsi="Times New Roman" w:cs="Times New Roman"/>
          <w:sz w:val="24"/>
          <w:szCs w:val="24"/>
          <w:lang w:eastAsia="en-GB"/>
        </w:rPr>
        <w:t xml:space="preserve">, 2018; </w:t>
      </w:r>
      <w:proofErr w:type="spellStart"/>
      <w:r w:rsidRPr="00687950">
        <w:rPr>
          <w:rFonts w:ascii="Times New Roman" w:eastAsia="Times New Roman" w:hAnsi="Times New Roman" w:cs="Times New Roman"/>
          <w:sz w:val="24"/>
          <w:szCs w:val="24"/>
          <w:lang w:eastAsia="en-GB"/>
        </w:rPr>
        <w:t>Mamic</w:t>
      </w:r>
      <w:proofErr w:type="spellEnd"/>
      <w:r w:rsidRPr="00687950">
        <w:rPr>
          <w:rFonts w:ascii="Times New Roman" w:eastAsia="Times New Roman" w:hAnsi="Times New Roman" w:cs="Times New Roman"/>
          <w:sz w:val="24"/>
          <w:szCs w:val="24"/>
          <w:lang w:eastAsia="en-GB"/>
        </w:rPr>
        <w:t xml:space="preserve">, </w:t>
      </w:r>
      <w:proofErr w:type="spellStart"/>
      <w:r w:rsidRPr="00687950">
        <w:rPr>
          <w:rFonts w:ascii="Times New Roman" w:eastAsia="Times New Roman" w:hAnsi="Times New Roman" w:cs="Times New Roman"/>
          <w:sz w:val="24"/>
          <w:szCs w:val="24"/>
          <w:lang w:eastAsia="en-GB"/>
        </w:rPr>
        <w:t>Sacar</w:t>
      </w:r>
      <w:proofErr w:type="spellEnd"/>
      <w:r w:rsidRPr="00687950">
        <w:rPr>
          <w:rFonts w:ascii="Times New Roman" w:eastAsia="Times New Roman" w:hAnsi="Times New Roman" w:cs="Times New Roman"/>
          <w:sz w:val="24"/>
          <w:szCs w:val="24"/>
          <w:lang w:eastAsia="en-GB"/>
        </w:rPr>
        <w:t xml:space="preserve">, and </w:t>
      </w:r>
      <w:proofErr w:type="spellStart"/>
      <w:r w:rsidRPr="00687950">
        <w:rPr>
          <w:rFonts w:ascii="Times New Roman" w:eastAsia="Times New Roman" w:hAnsi="Times New Roman" w:cs="Times New Roman"/>
          <w:sz w:val="24"/>
          <w:szCs w:val="24"/>
          <w:lang w:eastAsia="en-GB"/>
        </w:rPr>
        <w:t>Oluic</w:t>
      </w:r>
      <w:proofErr w:type="spellEnd"/>
      <w:r w:rsidRPr="00687950">
        <w:rPr>
          <w:rFonts w:ascii="Times New Roman" w:eastAsia="Times New Roman" w:hAnsi="Times New Roman" w:cs="Times New Roman"/>
          <w:sz w:val="24"/>
          <w:szCs w:val="24"/>
          <w:lang w:eastAsia="en-GB"/>
        </w:rPr>
        <w:t>, 2013). Furthermore, the research shows that the effect of risk transfer or retention strategy varies depending on the size and experience of the company, not the type of business. Many studies back up this conclusion (</w:t>
      </w:r>
      <w:proofErr w:type="spellStart"/>
      <w:r w:rsidRPr="00687950">
        <w:rPr>
          <w:rFonts w:ascii="Times New Roman" w:eastAsia="Times New Roman" w:hAnsi="Times New Roman" w:cs="Times New Roman"/>
          <w:sz w:val="24"/>
          <w:szCs w:val="24"/>
          <w:lang w:eastAsia="en-GB"/>
        </w:rPr>
        <w:t>Chalaki</w:t>
      </w:r>
      <w:proofErr w:type="spellEnd"/>
      <w:r w:rsidRPr="00687950">
        <w:rPr>
          <w:rFonts w:ascii="Times New Roman" w:eastAsia="Times New Roman" w:hAnsi="Times New Roman" w:cs="Times New Roman"/>
          <w:sz w:val="24"/>
          <w:szCs w:val="24"/>
          <w:lang w:eastAsia="en-GB"/>
        </w:rPr>
        <w:t xml:space="preserve"> et al., 2017; Huang, Rose-Green and Lee 2018).</w:t>
      </w:r>
    </w:p>
    <w:p w:rsidR="00870F19" w:rsidRPr="00687950" w:rsidRDefault="00870F19" w:rsidP="00870F19">
      <w:pPr>
        <w:spacing w:before="100" w:beforeAutospacing="1" w:line="360" w:lineRule="auto"/>
        <w:jc w:val="both"/>
        <w:rPr>
          <w:rFonts w:ascii="Times New Roman" w:eastAsia="Times New Roman" w:hAnsi="Times New Roman" w:cs="Times New Roman"/>
          <w:b/>
          <w:bCs/>
          <w:color w:val="000000"/>
          <w:sz w:val="24"/>
          <w:szCs w:val="24"/>
          <w:lang w:eastAsia="en-GB"/>
        </w:rPr>
      </w:pPr>
      <w:r w:rsidRPr="00687950">
        <w:rPr>
          <w:rFonts w:ascii="Times New Roman" w:eastAsia="Times New Roman" w:hAnsi="Times New Roman" w:cs="Times New Roman"/>
          <w:b/>
          <w:bCs/>
          <w:color w:val="000000"/>
          <w:sz w:val="24"/>
          <w:szCs w:val="24"/>
          <w:lang w:eastAsia="en-GB"/>
        </w:rPr>
        <w:t>Conclusion</w:t>
      </w:r>
      <w:r>
        <w:rPr>
          <w:rFonts w:ascii="Times New Roman" w:eastAsia="Times New Roman" w:hAnsi="Times New Roman" w:cs="Times New Roman"/>
          <w:b/>
          <w:bCs/>
          <w:color w:val="000000"/>
          <w:sz w:val="24"/>
          <w:szCs w:val="24"/>
          <w:lang w:eastAsia="en-GB"/>
        </w:rPr>
        <w:t xml:space="preserve"> and recommendations</w:t>
      </w:r>
    </w:p>
    <w:p w:rsidR="00870F19" w:rsidRPr="008E0B68"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 xml:space="preserve">A number of risks exist in the construction industry that the contractor or client cannot bear on their own. As a result, the contractor will need to buy insurance to protect </w:t>
      </w:r>
      <w:proofErr w:type="gramStart"/>
      <w:r w:rsidRPr="00687950">
        <w:rPr>
          <w:rFonts w:ascii="Times New Roman" w:eastAsia="Calibri" w:hAnsi="Times New Roman" w:cs="Times New Roman"/>
          <w:sz w:val="24"/>
          <w:szCs w:val="24"/>
          <w:lang w:eastAsia="en-GB"/>
        </w:rPr>
        <w:t>himself</w:t>
      </w:r>
      <w:proofErr w:type="gramEnd"/>
      <w:r w:rsidRPr="00687950">
        <w:rPr>
          <w:rFonts w:ascii="Times New Roman" w:eastAsia="Calibri" w:hAnsi="Times New Roman" w:cs="Times New Roman"/>
          <w:sz w:val="24"/>
          <w:szCs w:val="24"/>
          <w:lang w:eastAsia="en-GB"/>
        </w:rPr>
        <w:t xml:space="preserve"> from these dangers. The majority of contractors and clients, however, are still unaware of the law's existence and enforcement, according to the survey's findings. It is critical to emphasize that contractors must purchase contractors or builders all risk insurance, as described in this paper, in order to avoid all risks and disputes.  The National Insurance Commission should collaborate with relevant professional bodies such as NIOB, CORBON, COREN, ARCON, NIQS, and </w:t>
      </w:r>
      <w:proofErr w:type="gramStart"/>
      <w:r w:rsidRPr="00687950">
        <w:rPr>
          <w:rFonts w:ascii="Times New Roman" w:eastAsia="Calibri" w:hAnsi="Times New Roman" w:cs="Times New Roman"/>
          <w:sz w:val="24"/>
          <w:szCs w:val="24"/>
          <w:lang w:eastAsia="en-GB"/>
        </w:rPr>
        <w:t>Planning</w:t>
      </w:r>
      <w:proofErr w:type="gramEnd"/>
      <w:r w:rsidRPr="00687950">
        <w:rPr>
          <w:rFonts w:ascii="Times New Roman" w:eastAsia="Calibri" w:hAnsi="Times New Roman" w:cs="Times New Roman"/>
          <w:sz w:val="24"/>
          <w:szCs w:val="24"/>
          <w:lang w:eastAsia="en-GB"/>
        </w:rPr>
        <w:t xml:space="preserve"> authorities that are involved in the development process of building property in order to improve the overall implementation process. Contractors should view insurance as an additional tool for improving the construction and housing industries, and develop the habit of entrusting insurance experts by participating in their policies when the need arises. Offenders should be punished to serve as a deterrent to others, in order to stem the tide of building collapses.</w:t>
      </w:r>
    </w:p>
    <w:p w:rsidR="00870F19" w:rsidRPr="00687950" w:rsidRDefault="00870F19" w:rsidP="00870F19">
      <w:pPr>
        <w:spacing w:before="100" w:beforeAutospacing="1" w:line="360" w:lineRule="auto"/>
        <w:jc w:val="both"/>
        <w:rPr>
          <w:rFonts w:ascii="Times New Roman" w:eastAsia="Calibri" w:hAnsi="Times New Roman" w:cs="Times New Roman"/>
          <w:sz w:val="24"/>
          <w:szCs w:val="24"/>
          <w:lang w:eastAsia="en-GB"/>
        </w:rPr>
      </w:pPr>
      <w:r w:rsidRPr="00687950">
        <w:rPr>
          <w:rFonts w:ascii="Times New Roman" w:eastAsia="Calibri" w:hAnsi="Times New Roman" w:cs="Times New Roman"/>
          <w:sz w:val="24"/>
          <w:szCs w:val="24"/>
          <w:lang w:eastAsia="en-GB"/>
        </w:rPr>
        <w:t>The findings of this study will aid in the implementation of more effective financing strategies, which will benefit the construction industry as a</w:t>
      </w:r>
      <w:r>
        <w:rPr>
          <w:rFonts w:ascii="Times New Roman" w:eastAsia="Calibri" w:hAnsi="Times New Roman" w:cs="Times New Roman"/>
          <w:sz w:val="24"/>
          <w:szCs w:val="24"/>
          <w:lang w:eastAsia="en-GB"/>
        </w:rPr>
        <w:t xml:space="preserve"> whole. The following recommendation</w:t>
      </w:r>
      <w:r w:rsidRPr="00687950">
        <w:rPr>
          <w:rFonts w:ascii="Times New Roman" w:eastAsia="Calibri" w:hAnsi="Times New Roman" w:cs="Times New Roman"/>
          <w:sz w:val="24"/>
          <w:szCs w:val="24"/>
          <w:lang w:eastAsia="en-GB"/>
        </w:rPr>
        <w:t>s are made in order to achieve this goal:</w:t>
      </w:r>
      <w:r w:rsidR="00073FCE">
        <w:rPr>
          <w:rFonts w:ascii="Times New Roman" w:eastAsia="Calibri" w:hAnsi="Times New Roman" w:cs="Times New Roman"/>
          <w:sz w:val="24"/>
          <w:szCs w:val="24"/>
          <w:lang w:eastAsia="en-GB"/>
        </w:rPr>
        <w:t xml:space="preserve"> </w:t>
      </w:r>
      <w:r w:rsidRPr="00687950">
        <w:rPr>
          <w:rFonts w:ascii="Times New Roman" w:eastAsia="Calibri" w:hAnsi="Times New Roman" w:cs="Times New Roman"/>
          <w:sz w:val="24"/>
          <w:szCs w:val="24"/>
          <w:lang w:eastAsia="en-GB"/>
        </w:rPr>
        <w:t xml:space="preserve">Because the majority of respondents </w:t>
      </w:r>
      <w:r w:rsidRPr="00687950">
        <w:rPr>
          <w:rFonts w:ascii="Times New Roman" w:eastAsia="Calibri" w:hAnsi="Times New Roman" w:cs="Times New Roman"/>
          <w:sz w:val="24"/>
          <w:szCs w:val="24"/>
          <w:lang w:eastAsia="en-GB"/>
        </w:rPr>
        <w:lastRenderedPageBreak/>
        <w:t>rated their understanding of risk financing strategy for building construction as intermediate, risk financing strategy workshops for building constructions would be a reasonable suggestion to further educate all parties involved in construction projects. With adequate training opportunities in place, increased knowledge of the subject and awareness of the importance of risk management throughout the construction proj</w:t>
      </w:r>
      <w:r w:rsidR="00073FCE">
        <w:rPr>
          <w:rFonts w:ascii="Times New Roman" w:eastAsia="Calibri" w:hAnsi="Times New Roman" w:cs="Times New Roman"/>
          <w:sz w:val="24"/>
          <w:szCs w:val="24"/>
          <w:lang w:eastAsia="en-GB"/>
        </w:rPr>
        <w:t xml:space="preserve">ect life cycle can be achieved. The </w:t>
      </w:r>
      <w:r w:rsidRPr="00687950">
        <w:rPr>
          <w:rFonts w:ascii="Times New Roman" w:eastAsia="Calibri" w:hAnsi="Times New Roman" w:cs="Times New Roman"/>
          <w:sz w:val="24"/>
          <w:szCs w:val="24"/>
          <w:lang w:eastAsia="en-GB"/>
        </w:rPr>
        <w:t>stakeholders in the built environment should be more involved in risk management implementation. Their early involvement will improve collaboration, togetherness and communication within the Nigerian construction industry environment by facilitating a better understanding of each party's roles in risk management in construction. The research findings are used to make recommendations to construction contractors on how to deal with the industry's major risks and how to improve their risk financing strategy practice.</w:t>
      </w:r>
      <w:r w:rsidR="00073FCE">
        <w:rPr>
          <w:rFonts w:ascii="Times New Roman" w:eastAsia="Calibri" w:hAnsi="Times New Roman" w:cs="Times New Roman"/>
          <w:sz w:val="24"/>
          <w:szCs w:val="24"/>
          <w:lang w:eastAsia="en-GB"/>
        </w:rPr>
        <w:t xml:space="preserve"> Also i</w:t>
      </w:r>
      <w:r w:rsidRPr="00687950">
        <w:rPr>
          <w:rFonts w:ascii="Times New Roman" w:eastAsia="Calibri" w:hAnsi="Times New Roman" w:cs="Times New Roman"/>
          <w:sz w:val="24"/>
          <w:szCs w:val="24"/>
          <w:lang w:eastAsia="en-GB"/>
        </w:rPr>
        <w:t xml:space="preserve">n order to facilitate quality work, the </w:t>
      </w:r>
      <w:proofErr w:type="spellStart"/>
      <w:r w:rsidRPr="00687950">
        <w:rPr>
          <w:rFonts w:ascii="Times New Roman" w:eastAsia="Calibri" w:hAnsi="Times New Roman" w:cs="Times New Roman"/>
          <w:sz w:val="24"/>
          <w:szCs w:val="24"/>
          <w:lang w:eastAsia="en-GB"/>
        </w:rPr>
        <w:t>mindset</w:t>
      </w:r>
      <w:proofErr w:type="spellEnd"/>
      <w:r w:rsidRPr="00687950">
        <w:rPr>
          <w:rFonts w:ascii="Times New Roman" w:eastAsia="Calibri" w:hAnsi="Times New Roman" w:cs="Times New Roman"/>
          <w:sz w:val="24"/>
          <w:szCs w:val="24"/>
          <w:lang w:eastAsia="en-GB"/>
        </w:rPr>
        <w:t xml:space="preserve"> of accepting the lowest bid should be reconsidered. Because the cheapest bids are not always the best, particularly when it comes to risk management, some criteria should be used to choose. More research is needed to determine the extent to which certain risk factors or sources, such as material price fluctuations, inclement weather, political risks, and so on, have an impact. Construction organizations must form effective communication links in order to realize the benefits of partnerships and alliances, which is critical to reducing construction risk.</w:t>
      </w:r>
      <w:r w:rsidR="00073FCE">
        <w:rPr>
          <w:rFonts w:ascii="Times New Roman" w:eastAsia="Calibri" w:hAnsi="Times New Roman" w:cs="Times New Roman"/>
          <w:sz w:val="24"/>
          <w:szCs w:val="24"/>
          <w:lang w:eastAsia="en-GB"/>
        </w:rPr>
        <w:t xml:space="preserve"> </w:t>
      </w:r>
      <w:r w:rsidRPr="00687950">
        <w:rPr>
          <w:rFonts w:ascii="Times New Roman" w:eastAsia="Calibri" w:hAnsi="Times New Roman" w:cs="Times New Roman"/>
          <w:sz w:val="24"/>
          <w:szCs w:val="24"/>
          <w:lang w:eastAsia="en-GB"/>
        </w:rPr>
        <w:t xml:space="preserve">Insurance companies should </w:t>
      </w:r>
      <w:r w:rsidR="00073FCE">
        <w:rPr>
          <w:rFonts w:ascii="Times New Roman" w:eastAsia="Calibri" w:hAnsi="Times New Roman" w:cs="Times New Roman"/>
          <w:sz w:val="24"/>
          <w:szCs w:val="24"/>
          <w:lang w:eastAsia="en-GB"/>
        </w:rPr>
        <w:t xml:space="preserve">also </w:t>
      </w:r>
      <w:r w:rsidRPr="00687950">
        <w:rPr>
          <w:rFonts w:ascii="Times New Roman" w:eastAsia="Calibri" w:hAnsi="Times New Roman" w:cs="Times New Roman"/>
          <w:sz w:val="24"/>
          <w:szCs w:val="24"/>
          <w:lang w:eastAsia="en-GB"/>
        </w:rPr>
        <w:t>make every effort to ensure that their policies are well-documented and understood by construction industry operators. Insurance companies should do everything they can to resolve claims as quickly as possible.</w:t>
      </w:r>
      <w:r w:rsidR="00073FCE">
        <w:rPr>
          <w:rFonts w:ascii="Times New Roman" w:eastAsia="Calibri" w:hAnsi="Times New Roman" w:cs="Times New Roman"/>
          <w:sz w:val="24"/>
          <w:szCs w:val="24"/>
          <w:lang w:eastAsia="en-GB"/>
        </w:rPr>
        <w:t xml:space="preserve"> </w:t>
      </w:r>
      <w:r w:rsidRPr="00687950">
        <w:rPr>
          <w:rFonts w:ascii="Times New Roman" w:eastAsia="Calibri" w:hAnsi="Times New Roman" w:cs="Times New Roman"/>
          <w:sz w:val="24"/>
          <w:szCs w:val="24"/>
          <w:lang w:eastAsia="en-GB"/>
        </w:rPr>
        <w:t xml:space="preserve">The government </w:t>
      </w:r>
      <w:r w:rsidR="00073FCE">
        <w:rPr>
          <w:rFonts w:ascii="Times New Roman" w:eastAsia="Calibri" w:hAnsi="Times New Roman" w:cs="Times New Roman"/>
          <w:sz w:val="24"/>
          <w:szCs w:val="24"/>
          <w:lang w:eastAsia="en-GB"/>
        </w:rPr>
        <w:t>is also expected to</w:t>
      </w:r>
      <w:r w:rsidRPr="00687950">
        <w:rPr>
          <w:rFonts w:ascii="Times New Roman" w:eastAsia="Calibri" w:hAnsi="Times New Roman" w:cs="Times New Roman"/>
          <w:sz w:val="24"/>
          <w:szCs w:val="24"/>
          <w:lang w:eastAsia="en-GB"/>
        </w:rPr>
        <w:t xml:space="preserve"> keep a close eye on the insurance act and enforce it so that builders risk insurance is used frequently on projects.</w:t>
      </w:r>
    </w:p>
    <w:p w:rsidR="00870F19" w:rsidRDefault="00870F19" w:rsidP="00870F19">
      <w:pPr>
        <w:spacing w:before="100" w:beforeAutospacing="1" w:line="360" w:lineRule="auto"/>
        <w:jc w:val="both"/>
        <w:rPr>
          <w:rFonts w:ascii="Times New Roman" w:eastAsia="Calibri" w:hAnsi="Times New Roman" w:cs="Times New Roman"/>
          <w:sz w:val="24"/>
          <w:szCs w:val="24"/>
          <w:lang w:eastAsia="en-GB"/>
        </w:rPr>
      </w:pPr>
    </w:p>
    <w:p w:rsidR="00870F19" w:rsidRDefault="00870F19" w:rsidP="00870F19">
      <w:pPr>
        <w:spacing w:before="100" w:beforeAutospacing="1" w:line="360" w:lineRule="auto"/>
        <w:jc w:val="both"/>
        <w:rPr>
          <w:rFonts w:ascii="Times New Roman" w:eastAsia="Calibri" w:hAnsi="Times New Roman" w:cs="Times New Roman"/>
          <w:sz w:val="24"/>
          <w:szCs w:val="24"/>
          <w:lang w:eastAsia="en-GB"/>
        </w:rPr>
      </w:pPr>
    </w:p>
    <w:p w:rsidR="00870F19" w:rsidRDefault="00870F19" w:rsidP="00870F19">
      <w:pPr>
        <w:spacing w:before="100" w:beforeAutospacing="1" w:line="360" w:lineRule="auto"/>
        <w:jc w:val="both"/>
        <w:rPr>
          <w:rFonts w:ascii="Times New Roman" w:eastAsia="Calibri" w:hAnsi="Times New Roman" w:cs="Times New Roman"/>
          <w:sz w:val="24"/>
          <w:szCs w:val="24"/>
          <w:lang w:eastAsia="en-GB"/>
        </w:rPr>
      </w:pPr>
    </w:p>
    <w:p w:rsidR="00073FCE" w:rsidRDefault="00073FCE" w:rsidP="00870F19">
      <w:pPr>
        <w:spacing w:before="100" w:beforeAutospacing="1" w:line="360" w:lineRule="auto"/>
        <w:jc w:val="both"/>
        <w:rPr>
          <w:rFonts w:ascii="Times New Roman" w:eastAsia="Calibri" w:hAnsi="Times New Roman" w:cs="Times New Roman"/>
          <w:sz w:val="24"/>
          <w:szCs w:val="24"/>
          <w:lang w:eastAsia="en-GB"/>
        </w:rPr>
      </w:pPr>
    </w:p>
    <w:p w:rsidR="00073FCE" w:rsidRDefault="00073FCE" w:rsidP="00870F19">
      <w:pPr>
        <w:spacing w:before="100" w:beforeAutospacing="1" w:line="360" w:lineRule="auto"/>
        <w:jc w:val="both"/>
        <w:rPr>
          <w:rFonts w:ascii="Times New Roman" w:eastAsia="Calibri" w:hAnsi="Times New Roman" w:cs="Times New Roman"/>
          <w:sz w:val="24"/>
          <w:szCs w:val="24"/>
          <w:lang w:eastAsia="en-GB"/>
        </w:rPr>
      </w:pPr>
    </w:p>
    <w:p w:rsidR="00073FCE" w:rsidRDefault="00073FCE" w:rsidP="00870F19">
      <w:pPr>
        <w:spacing w:before="100" w:beforeAutospacing="1" w:line="360" w:lineRule="auto"/>
        <w:jc w:val="both"/>
        <w:rPr>
          <w:rFonts w:ascii="Times New Roman" w:eastAsia="Calibri" w:hAnsi="Times New Roman" w:cs="Times New Roman"/>
          <w:sz w:val="24"/>
          <w:szCs w:val="24"/>
          <w:lang w:eastAsia="en-GB"/>
        </w:rPr>
      </w:pPr>
    </w:p>
    <w:p w:rsidR="00073FCE" w:rsidRPr="009861FC" w:rsidRDefault="00073FCE" w:rsidP="00870F19">
      <w:pPr>
        <w:spacing w:before="100" w:beforeAutospacing="1" w:line="360" w:lineRule="auto"/>
        <w:jc w:val="both"/>
        <w:rPr>
          <w:rFonts w:ascii="Times New Roman" w:eastAsia="Calibri" w:hAnsi="Times New Roman" w:cs="Times New Roman"/>
          <w:sz w:val="24"/>
          <w:szCs w:val="24"/>
          <w:lang w:eastAsia="en-GB"/>
        </w:rPr>
      </w:pPr>
    </w:p>
    <w:p w:rsidR="00870F19" w:rsidRPr="00687950" w:rsidRDefault="00870F19" w:rsidP="00870F19">
      <w:pPr>
        <w:spacing w:line="360" w:lineRule="auto"/>
        <w:jc w:val="both"/>
        <w:rPr>
          <w:rFonts w:ascii="Times New Roman" w:hAnsi="Times New Roman" w:cs="Times New Roman"/>
          <w:b/>
          <w:sz w:val="24"/>
          <w:szCs w:val="24"/>
        </w:rPr>
      </w:pPr>
      <w:r w:rsidRPr="00687950">
        <w:rPr>
          <w:rFonts w:ascii="Times New Roman" w:hAnsi="Times New Roman" w:cs="Times New Roman"/>
          <w:b/>
          <w:sz w:val="24"/>
          <w:szCs w:val="24"/>
        </w:rPr>
        <w:lastRenderedPageBreak/>
        <w:t>REFERENCES</w:t>
      </w:r>
    </w:p>
    <w:p w:rsidR="00870F19" w:rsidRPr="00D04F87" w:rsidRDefault="00870F19" w:rsidP="00870F19">
      <w:pPr>
        <w:pStyle w:val="Default"/>
        <w:ind w:left="720" w:hanging="720"/>
        <w:jc w:val="both"/>
      </w:pPr>
      <w:proofErr w:type="gramStart"/>
      <w:r w:rsidRPr="00D04F87">
        <w:t>Adebayo, S.</w:t>
      </w:r>
      <w:proofErr w:type="gramEnd"/>
      <w:r w:rsidRPr="00D04F87">
        <w:t xml:space="preserve">  (2016)</w:t>
      </w:r>
      <w:r>
        <w:t>.</w:t>
      </w:r>
      <w:r w:rsidRPr="00D04F87">
        <w:t xml:space="preserve"> Religious building collapses: The heavy price of short cuts in places of worship and pilgrimage site construction. </w:t>
      </w:r>
      <w:proofErr w:type="spellStart"/>
      <w:r w:rsidRPr="00D04F87">
        <w:rPr>
          <w:i/>
          <w:iCs/>
        </w:rPr>
        <w:t>Procedia</w:t>
      </w:r>
      <w:proofErr w:type="spellEnd"/>
      <w:r w:rsidRPr="00D04F87">
        <w:rPr>
          <w:i/>
          <w:iCs/>
        </w:rPr>
        <w:t xml:space="preserve"> Engineering</w:t>
      </w:r>
      <w:proofErr w:type="gramStart"/>
      <w:r w:rsidRPr="00D04F87">
        <w:t>,</w:t>
      </w:r>
      <w:r w:rsidRPr="00D04F87">
        <w:rPr>
          <w:i/>
          <w:iCs/>
        </w:rPr>
        <w:t>196</w:t>
      </w:r>
      <w:proofErr w:type="gramEnd"/>
      <w:r w:rsidRPr="00D04F87">
        <w:rPr>
          <w:i/>
          <w:iCs/>
        </w:rPr>
        <w:t xml:space="preserve"> </w:t>
      </w:r>
      <w:r w:rsidRPr="00D04F87">
        <w:t xml:space="preserve">(June), 919– 929. </w:t>
      </w:r>
      <w:hyperlink r:id="rId9" w:history="1">
        <w:r w:rsidRPr="00D04F87">
          <w:rPr>
            <w:rStyle w:val="Hyperlink"/>
          </w:rPr>
          <w:t>https://doi.org/</w:t>
        </w:r>
      </w:hyperlink>
      <w:r w:rsidRPr="00D04F87">
        <w:t xml:space="preserve">10.1016/j.proeng.2017.08.025 </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D04F87">
        <w:rPr>
          <w:rFonts w:ascii="Times New Roman" w:hAnsi="Times New Roman" w:cs="Times New Roman"/>
          <w:sz w:val="24"/>
          <w:szCs w:val="24"/>
        </w:rPr>
        <w:t>Akintoye</w:t>
      </w:r>
      <w:proofErr w:type="spellEnd"/>
      <w:r w:rsidRPr="00D04F87">
        <w:rPr>
          <w:rFonts w:ascii="Times New Roman" w:hAnsi="Times New Roman" w:cs="Times New Roman"/>
          <w:sz w:val="24"/>
          <w:szCs w:val="24"/>
        </w:rPr>
        <w:t>, A. S. and MacLeod, M. J. (2017).</w:t>
      </w:r>
      <w:proofErr w:type="gramEnd"/>
      <w:r w:rsidRPr="00D04F87">
        <w:rPr>
          <w:rFonts w:ascii="Times New Roman" w:hAnsi="Times New Roman" w:cs="Times New Roman"/>
          <w:sz w:val="24"/>
          <w:szCs w:val="24"/>
        </w:rPr>
        <w:t xml:space="preserve"> </w:t>
      </w:r>
      <w:proofErr w:type="gramStart"/>
      <w:r w:rsidRPr="00D04F87">
        <w:rPr>
          <w:rFonts w:ascii="Times New Roman" w:hAnsi="Times New Roman" w:cs="Times New Roman"/>
          <w:sz w:val="24"/>
          <w:szCs w:val="24"/>
        </w:rPr>
        <w:t>Risk analysis and management in construction.</w:t>
      </w:r>
      <w:proofErr w:type="gramEnd"/>
      <w:r w:rsidRPr="00D04F87">
        <w:rPr>
          <w:rFonts w:ascii="Times New Roman" w:hAnsi="Times New Roman" w:cs="Times New Roman"/>
          <w:sz w:val="24"/>
          <w:szCs w:val="24"/>
        </w:rPr>
        <w:t xml:space="preserve"> </w:t>
      </w:r>
      <w:proofErr w:type="gramStart"/>
      <w:r w:rsidRPr="00D04F87">
        <w:rPr>
          <w:rFonts w:ascii="Times New Roman" w:hAnsi="Times New Roman" w:cs="Times New Roman"/>
          <w:i/>
          <w:iCs/>
          <w:sz w:val="24"/>
          <w:szCs w:val="24"/>
        </w:rPr>
        <w:t>International Journal of Project Management</w:t>
      </w:r>
      <w:r w:rsidRPr="00D04F87">
        <w:rPr>
          <w:rFonts w:ascii="Times New Roman" w:hAnsi="Times New Roman" w:cs="Times New Roman"/>
          <w:sz w:val="24"/>
          <w:szCs w:val="24"/>
        </w:rPr>
        <w:t xml:space="preserve">, </w:t>
      </w:r>
      <w:r w:rsidRPr="00D04F87">
        <w:rPr>
          <w:rFonts w:ascii="Times New Roman" w:hAnsi="Times New Roman" w:cs="Times New Roman"/>
          <w:b/>
          <w:bCs/>
          <w:sz w:val="24"/>
          <w:szCs w:val="24"/>
        </w:rPr>
        <w:t>15(1)</w:t>
      </w:r>
      <w:r w:rsidRPr="00D04F87">
        <w:rPr>
          <w:rFonts w:ascii="Times New Roman" w:hAnsi="Times New Roman" w:cs="Times New Roman"/>
          <w:sz w:val="24"/>
          <w:szCs w:val="24"/>
        </w:rPr>
        <w:t>, 31- 38.</w:t>
      </w:r>
      <w:proofErr w:type="gramEnd"/>
    </w:p>
    <w:p w:rsidR="00870F19" w:rsidRPr="00D04F87" w:rsidRDefault="00870F19" w:rsidP="00870F19">
      <w:pPr>
        <w:pStyle w:val="NormalWeb"/>
        <w:shd w:val="clear" w:color="auto" w:fill="FFFFFF"/>
        <w:spacing w:before="0" w:beforeAutospacing="0" w:after="300" w:afterAutospacing="0"/>
        <w:ind w:left="720" w:hanging="720"/>
        <w:jc w:val="both"/>
        <w:textAlignment w:val="top"/>
      </w:pPr>
      <w:proofErr w:type="spellStart"/>
      <w:proofErr w:type="gramStart"/>
      <w:r w:rsidRPr="00D04F87">
        <w:rPr>
          <w:color w:val="000000"/>
        </w:rPr>
        <w:t>Akinyemi</w:t>
      </w:r>
      <w:proofErr w:type="spellEnd"/>
      <w:r w:rsidRPr="00D04F87">
        <w:rPr>
          <w:color w:val="000000"/>
        </w:rPr>
        <w:t>, S. (2016).</w:t>
      </w:r>
      <w:proofErr w:type="gramEnd"/>
      <w:r w:rsidRPr="00D04F87">
        <w:t xml:space="preserve"> </w:t>
      </w:r>
      <w:proofErr w:type="gramStart"/>
      <w:r w:rsidRPr="00D04F87">
        <w:t>Modelling Global Risk Factors Affecting Construction Cost Performance.</w:t>
      </w:r>
      <w:proofErr w:type="gramEnd"/>
      <w:r w:rsidRPr="00D04F87">
        <w:rPr>
          <w:i/>
        </w:rPr>
        <w:t xml:space="preserve"> International Journal of Project Management, 21, pp. 261-269</w:t>
      </w:r>
      <w:r w:rsidRPr="00D04F87">
        <w:t xml:space="preserve">. </w:t>
      </w:r>
    </w:p>
    <w:p w:rsidR="00870F19" w:rsidRPr="00D04F87" w:rsidRDefault="00870F19" w:rsidP="00870F19">
      <w:pPr>
        <w:pStyle w:val="Default"/>
        <w:ind w:left="720" w:hanging="720"/>
        <w:jc w:val="both"/>
      </w:pPr>
      <w:proofErr w:type="spellStart"/>
      <w:r w:rsidRPr="00D04F87">
        <w:t>Ayinuola</w:t>
      </w:r>
      <w:proofErr w:type="spellEnd"/>
      <w:r w:rsidRPr="00D04F87">
        <w:t xml:space="preserve">, J. (2014). Building Collapse in Nigeria: Issues and Challenges Building Collapse in Nigeria: </w:t>
      </w:r>
      <w:r w:rsidRPr="00D04F87">
        <w:rPr>
          <w:i/>
          <w:iCs/>
        </w:rPr>
        <w:t xml:space="preserve">Issues and Challenges. Conference of the International Journal of Arts &amp; Sciences, </w:t>
      </w:r>
      <w:r w:rsidRPr="00D04F87">
        <w:t xml:space="preserve">9(1), 99–108. </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D04F87">
        <w:rPr>
          <w:rFonts w:ascii="Times New Roman" w:hAnsi="Times New Roman" w:cs="Times New Roman"/>
          <w:sz w:val="24"/>
          <w:szCs w:val="24"/>
        </w:rPr>
        <w:t>Babatunde</w:t>
      </w:r>
      <w:proofErr w:type="spellEnd"/>
      <w:r w:rsidRPr="00D04F87">
        <w:rPr>
          <w:rFonts w:ascii="Times New Roman" w:hAnsi="Times New Roman" w:cs="Times New Roman"/>
          <w:sz w:val="24"/>
          <w:szCs w:val="24"/>
        </w:rPr>
        <w:t>, H.</w:t>
      </w:r>
      <w:proofErr w:type="gramEnd"/>
      <w:r w:rsidRPr="00D04F87">
        <w:rPr>
          <w:rFonts w:ascii="Times New Roman" w:hAnsi="Times New Roman" w:cs="Times New Roman"/>
          <w:sz w:val="24"/>
          <w:szCs w:val="24"/>
        </w:rPr>
        <w:t xml:space="preserve">  (2020). </w:t>
      </w:r>
      <w:proofErr w:type="gramStart"/>
      <w:r w:rsidRPr="00D04F87">
        <w:rPr>
          <w:rFonts w:ascii="Times New Roman" w:hAnsi="Times New Roman" w:cs="Times New Roman"/>
          <w:sz w:val="24"/>
          <w:szCs w:val="24"/>
        </w:rPr>
        <w:t>The</w:t>
      </w:r>
      <w:proofErr w:type="gramEnd"/>
      <w:r w:rsidRPr="00D04F87">
        <w:rPr>
          <w:rFonts w:ascii="Times New Roman" w:hAnsi="Times New Roman" w:cs="Times New Roman"/>
          <w:sz w:val="24"/>
          <w:szCs w:val="24"/>
        </w:rPr>
        <w:t xml:space="preserve"> risk ranking of projects: a methodology. </w:t>
      </w:r>
      <w:proofErr w:type="gramStart"/>
      <w:r w:rsidRPr="00D04F87">
        <w:rPr>
          <w:rFonts w:ascii="Times New Roman" w:hAnsi="Times New Roman" w:cs="Times New Roman"/>
          <w:i/>
          <w:iCs/>
          <w:sz w:val="24"/>
          <w:szCs w:val="24"/>
        </w:rPr>
        <w:t>International Journal of Project Management</w:t>
      </w:r>
      <w:r w:rsidRPr="00D04F87">
        <w:rPr>
          <w:rFonts w:ascii="Times New Roman" w:hAnsi="Times New Roman" w:cs="Times New Roman"/>
          <w:sz w:val="24"/>
          <w:szCs w:val="24"/>
        </w:rPr>
        <w:t xml:space="preserve">, </w:t>
      </w:r>
      <w:r w:rsidRPr="00D04F87">
        <w:rPr>
          <w:rFonts w:ascii="Times New Roman" w:hAnsi="Times New Roman" w:cs="Times New Roman"/>
          <w:b/>
          <w:bCs/>
          <w:sz w:val="24"/>
          <w:szCs w:val="24"/>
        </w:rPr>
        <w:t>19(3)</w:t>
      </w:r>
      <w:r w:rsidRPr="00D04F87">
        <w:rPr>
          <w:rFonts w:ascii="Times New Roman" w:hAnsi="Times New Roman" w:cs="Times New Roman"/>
          <w:sz w:val="24"/>
          <w:szCs w:val="24"/>
        </w:rPr>
        <w:t>, 139- 145.</w:t>
      </w:r>
      <w:proofErr w:type="gramEnd"/>
    </w:p>
    <w:p w:rsidR="00870F19" w:rsidRDefault="00870F19" w:rsidP="00870F19">
      <w:pPr>
        <w:pStyle w:val="NormalWeb"/>
        <w:shd w:val="clear" w:color="auto" w:fill="FFFFFF"/>
        <w:spacing w:before="0" w:beforeAutospacing="0" w:after="300" w:afterAutospacing="0"/>
        <w:ind w:left="720" w:hanging="720"/>
        <w:jc w:val="both"/>
        <w:textAlignment w:val="top"/>
      </w:pPr>
      <w:proofErr w:type="spellStart"/>
      <w:r w:rsidRPr="00D04F87">
        <w:t>Beest</w:t>
      </w:r>
      <w:proofErr w:type="spellEnd"/>
      <w:r w:rsidRPr="00D04F87">
        <w:t xml:space="preserve">, R.  </w:t>
      </w:r>
      <w:proofErr w:type="gramStart"/>
      <w:r w:rsidRPr="00D04F87">
        <w:t xml:space="preserve">(2016). </w:t>
      </w:r>
      <w:r w:rsidRPr="00972ED2">
        <w:rPr>
          <w:i/>
        </w:rPr>
        <w:t>Project risk management.</w:t>
      </w:r>
      <w:proofErr w:type="gramEnd"/>
      <w:r w:rsidRPr="00D04F87">
        <w:t xml:space="preserve"> McGraw-Hill, New York. </w:t>
      </w:r>
    </w:p>
    <w:p w:rsidR="00870F19" w:rsidRPr="00D04F87" w:rsidRDefault="00870F19" w:rsidP="00870F19">
      <w:pPr>
        <w:pStyle w:val="NormalWeb"/>
        <w:shd w:val="clear" w:color="auto" w:fill="FFFFFF"/>
        <w:spacing w:before="0" w:beforeAutospacing="0" w:after="300" w:afterAutospacing="0"/>
        <w:ind w:left="720" w:hanging="720"/>
        <w:jc w:val="both"/>
        <w:textAlignment w:val="top"/>
      </w:pPr>
      <w:proofErr w:type="spellStart"/>
      <w:r w:rsidRPr="00D04F87">
        <w:t>Beest</w:t>
      </w:r>
      <w:proofErr w:type="spellEnd"/>
      <w:r>
        <w:t>, R.</w:t>
      </w:r>
      <w:r w:rsidRPr="00D04F87">
        <w:t xml:space="preserve"> (2018). Risk Management Practices in the Nigerian Construction Industry- A Case Study of </w:t>
      </w:r>
      <w:proofErr w:type="spellStart"/>
      <w:r w:rsidRPr="00D04F87">
        <w:t>Yola</w:t>
      </w:r>
      <w:proofErr w:type="spellEnd"/>
      <w:r w:rsidRPr="00D04F87">
        <w:t xml:space="preserve">. </w:t>
      </w:r>
      <w:r w:rsidRPr="00F53859">
        <w:rPr>
          <w:i/>
        </w:rPr>
        <w:t>Journal of Engineering Sciences,</w:t>
      </w:r>
      <w:r>
        <w:t xml:space="preserve"> 7(3),</w:t>
      </w:r>
      <w:r w:rsidRPr="00D04F87">
        <w:t xml:space="preserve"> 1-6. </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D04F87">
        <w:rPr>
          <w:rFonts w:ascii="Times New Roman" w:hAnsi="Times New Roman" w:cs="Times New Roman"/>
          <w:sz w:val="24"/>
          <w:szCs w:val="24"/>
        </w:rPr>
        <w:t>Beuselinck</w:t>
      </w:r>
      <w:proofErr w:type="spellEnd"/>
      <w:r w:rsidRPr="00D04F87">
        <w:rPr>
          <w:rFonts w:ascii="Times New Roman" w:hAnsi="Times New Roman" w:cs="Times New Roman"/>
          <w:sz w:val="24"/>
          <w:szCs w:val="24"/>
        </w:rPr>
        <w:t xml:space="preserve">, M and </w:t>
      </w:r>
      <w:proofErr w:type="spellStart"/>
      <w:r w:rsidRPr="00D04F87">
        <w:rPr>
          <w:rFonts w:ascii="Times New Roman" w:hAnsi="Times New Roman" w:cs="Times New Roman"/>
          <w:sz w:val="24"/>
          <w:szCs w:val="24"/>
        </w:rPr>
        <w:t>Manigart</w:t>
      </w:r>
      <w:proofErr w:type="spellEnd"/>
      <w:r w:rsidRPr="00D04F87">
        <w:rPr>
          <w:rFonts w:ascii="Times New Roman" w:hAnsi="Times New Roman" w:cs="Times New Roman"/>
          <w:sz w:val="24"/>
          <w:szCs w:val="24"/>
        </w:rPr>
        <w:t>, D.</w:t>
      </w:r>
      <w:proofErr w:type="gramEnd"/>
      <w:r w:rsidRPr="00D04F87">
        <w:rPr>
          <w:rFonts w:ascii="Times New Roman" w:hAnsi="Times New Roman" w:cs="Times New Roman"/>
          <w:sz w:val="24"/>
          <w:szCs w:val="24"/>
        </w:rPr>
        <w:t xml:space="preserve">  (2016). Modelling global risk factors affecting construction cost performance. </w:t>
      </w:r>
      <w:r w:rsidRPr="00D04F87">
        <w:rPr>
          <w:rFonts w:ascii="Times New Roman" w:hAnsi="Times New Roman" w:cs="Times New Roman"/>
          <w:i/>
          <w:iCs/>
          <w:sz w:val="24"/>
          <w:szCs w:val="24"/>
        </w:rPr>
        <w:t>International Journal of Project</w:t>
      </w:r>
      <w:r w:rsidRPr="00D04F87">
        <w:rPr>
          <w:rFonts w:ascii="Times New Roman" w:hAnsi="Times New Roman" w:cs="Times New Roman"/>
          <w:sz w:val="24"/>
          <w:szCs w:val="24"/>
        </w:rPr>
        <w:t xml:space="preserve"> </w:t>
      </w:r>
      <w:r w:rsidRPr="00D04F87">
        <w:rPr>
          <w:rFonts w:ascii="Times New Roman" w:hAnsi="Times New Roman" w:cs="Times New Roman"/>
          <w:i/>
          <w:iCs/>
          <w:sz w:val="24"/>
          <w:szCs w:val="24"/>
        </w:rPr>
        <w:t>Management</w:t>
      </w:r>
      <w:r w:rsidRPr="00D04F87">
        <w:rPr>
          <w:rFonts w:ascii="Times New Roman" w:hAnsi="Times New Roman" w:cs="Times New Roman"/>
          <w:sz w:val="24"/>
          <w:szCs w:val="24"/>
        </w:rPr>
        <w:t xml:space="preserve">, </w:t>
      </w:r>
      <w:r w:rsidRPr="00D04F87">
        <w:rPr>
          <w:rFonts w:ascii="Times New Roman" w:hAnsi="Times New Roman" w:cs="Times New Roman"/>
          <w:b/>
          <w:bCs/>
          <w:sz w:val="24"/>
          <w:szCs w:val="24"/>
        </w:rPr>
        <w:t>21(4)</w:t>
      </w:r>
      <w:r w:rsidRPr="00D04F87">
        <w:rPr>
          <w:rFonts w:ascii="Times New Roman" w:hAnsi="Times New Roman" w:cs="Times New Roman"/>
          <w:sz w:val="24"/>
          <w:szCs w:val="24"/>
        </w:rPr>
        <w:t>, 261-269.</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D04F87">
        <w:rPr>
          <w:rFonts w:ascii="Times New Roman" w:hAnsi="Times New Roman" w:cs="Times New Roman"/>
          <w:sz w:val="24"/>
          <w:szCs w:val="24"/>
        </w:rPr>
        <w:t>Beuselinck</w:t>
      </w:r>
      <w:proofErr w:type="spellEnd"/>
      <w:r w:rsidRPr="00D04F87">
        <w:rPr>
          <w:rFonts w:ascii="Times New Roman" w:hAnsi="Times New Roman" w:cs="Times New Roman"/>
          <w:sz w:val="24"/>
          <w:szCs w:val="24"/>
        </w:rPr>
        <w:t xml:space="preserve"> and </w:t>
      </w:r>
      <w:proofErr w:type="spellStart"/>
      <w:r w:rsidRPr="00D04F87">
        <w:rPr>
          <w:rFonts w:ascii="Times New Roman" w:hAnsi="Times New Roman" w:cs="Times New Roman"/>
          <w:sz w:val="24"/>
          <w:szCs w:val="24"/>
        </w:rPr>
        <w:t>manigart</w:t>
      </w:r>
      <w:proofErr w:type="spellEnd"/>
      <w:r w:rsidRPr="00D04F87">
        <w:rPr>
          <w:rFonts w:ascii="Times New Roman" w:hAnsi="Times New Roman" w:cs="Times New Roman"/>
          <w:sz w:val="24"/>
          <w:szCs w:val="24"/>
        </w:rPr>
        <w:t xml:space="preserve"> (2017).</w:t>
      </w:r>
      <w:proofErr w:type="gramEnd"/>
      <w:r w:rsidRPr="00D04F87">
        <w:rPr>
          <w:rFonts w:ascii="Times New Roman" w:hAnsi="Times New Roman" w:cs="Times New Roman"/>
          <w:sz w:val="24"/>
          <w:szCs w:val="24"/>
        </w:rPr>
        <w:t xml:space="preserve"> Understanding internally generated risks in projects. </w:t>
      </w:r>
      <w:r w:rsidRPr="00D04F87">
        <w:rPr>
          <w:rFonts w:ascii="Times New Roman" w:hAnsi="Times New Roman" w:cs="Times New Roman"/>
          <w:i/>
          <w:iCs/>
          <w:sz w:val="24"/>
          <w:szCs w:val="24"/>
        </w:rPr>
        <w:t>International Journal of Project Management</w:t>
      </w:r>
      <w:r w:rsidRPr="00D04F87">
        <w:rPr>
          <w:rFonts w:ascii="Times New Roman" w:hAnsi="Times New Roman" w:cs="Times New Roman"/>
          <w:sz w:val="24"/>
          <w:szCs w:val="24"/>
        </w:rPr>
        <w:t xml:space="preserve">, </w:t>
      </w:r>
      <w:r w:rsidRPr="00D04F87">
        <w:rPr>
          <w:rFonts w:ascii="Times New Roman" w:hAnsi="Times New Roman" w:cs="Times New Roman"/>
          <w:b/>
          <w:bCs/>
          <w:sz w:val="24"/>
          <w:szCs w:val="24"/>
        </w:rPr>
        <w:t>23(8)</w:t>
      </w:r>
      <w:r w:rsidRPr="00D04F87">
        <w:rPr>
          <w:rFonts w:ascii="Times New Roman" w:hAnsi="Times New Roman" w:cs="Times New Roman"/>
          <w:sz w:val="24"/>
          <w:szCs w:val="24"/>
        </w:rPr>
        <w:t>, 584-590.</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r w:rsidRPr="00D04F87">
        <w:rPr>
          <w:rFonts w:ascii="Times New Roman" w:hAnsi="Times New Roman" w:cs="Times New Roman"/>
          <w:sz w:val="24"/>
          <w:szCs w:val="24"/>
        </w:rPr>
        <w:t xml:space="preserve"> </w:t>
      </w:r>
      <w:proofErr w:type="spellStart"/>
      <w:proofErr w:type="gramStart"/>
      <w:r w:rsidRPr="00D04F87">
        <w:rPr>
          <w:rFonts w:ascii="Times New Roman" w:hAnsi="Times New Roman" w:cs="Times New Roman"/>
          <w:sz w:val="24"/>
          <w:szCs w:val="24"/>
        </w:rPr>
        <w:t>Binuyo</w:t>
      </w:r>
      <w:proofErr w:type="spellEnd"/>
      <w:r w:rsidRPr="00D04F87">
        <w:rPr>
          <w:rFonts w:ascii="Times New Roman" w:hAnsi="Times New Roman" w:cs="Times New Roman"/>
          <w:sz w:val="24"/>
          <w:szCs w:val="24"/>
        </w:rPr>
        <w:t>, M. (2019).</w:t>
      </w:r>
      <w:proofErr w:type="gramEnd"/>
      <w:r w:rsidRPr="00D04F87">
        <w:rPr>
          <w:rFonts w:ascii="Times New Roman" w:hAnsi="Times New Roman" w:cs="Times New Roman"/>
          <w:sz w:val="24"/>
          <w:szCs w:val="24"/>
        </w:rPr>
        <w:t xml:space="preserve"> </w:t>
      </w:r>
      <w:proofErr w:type="gramStart"/>
      <w:r w:rsidRPr="00D04F87">
        <w:rPr>
          <w:rFonts w:ascii="Times New Roman" w:hAnsi="Times New Roman" w:cs="Times New Roman"/>
          <w:sz w:val="24"/>
          <w:szCs w:val="24"/>
        </w:rPr>
        <w:t>Risk management in small construction projects.</w:t>
      </w:r>
      <w:proofErr w:type="gramEnd"/>
      <w:r w:rsidRPr="00D04F87">
        <w:rPr>
          <w:rFonts w:ascii="Times New Roman" w:hAnsi="Times New Roman" w:cs="Times New Roman"/>
          <w:sz w:val="24"/>
          <w:szCs w:val="24"/>
        </w:rPr>
        <w:t xml:space="preserve"> </w:t>
      </w:r>
      <w:proofErr w:type="gramStart"/>
      <w:r w:rsidRPr="00D04F87">
        <w:rPr>
          <w:rFonts w:ascii="Times New Roman" w:hAnsi="Times New Roman" w:cs="Times New Roman"/>
          <w:sz w:val="24"/>
          <w:szCs w:val="24"/>
        </w:rPr>
        <w:t>Department of Civil and Environmental Engineering.</w:t>
      </w:r>
      <w:proofErr w:type="gramEnd"/>
      <w:r w:rsidRPr="00D04F87">
        <w:rPr>
          <w:rFonts w:ascii="Times New Roman" w:hAnsi="Times New Roman" w:cs="Times New Roman"/>
          <w:sz w:val="24"/>
          <w:szCs w:val="24"/>
        </w:rPr>
        <w:t xml:space="preserve"> Licentiate thesis, (</w:t>
      </w:r>
      <w:proofErr w:type="spellStart"/>
      <w:r w:rsidRPr="00D04F87">
        <w:rPr>
          <w:rFonts w:ascii="Times New Roman" w:hAnsi="Times New Roman" w:cs="Times New Roman"/>
          <w:sz w:val="24"/>
          <w:szCs w:val="24"/>
        </w:rPr>
        <w:t>Luleå</w:t>
      </w:r>
      <w:proofErr w:type="spellEnd"/>
      <w:r w:rsidRPr="00D04F87">
        <w:rPr>
          <w:rFonts w:ascii="Times New Roman" w:hAnsi="Times New Roman" w:cs="Times New Roman"/>
          <w:sz w:val="24"/>
          <w:szCs w:val="24"/>
        </w:rPr>
        <w:t xml:space="preserve">: LTU). </w:t>
      </w:r>
    </w:p>
    <w:p w:rsidR="00870F19" w:rsidRPr="001F6F1C" w:rsidRDefault="00870F19" w:rsidP="00870F19">
      <w:pPr>
        <w:pStyle w:val="NormalWeb"/>
        <w:shd w:val="clear" w:color="auto" w:fill="FFFFFF"/>
        <w:spacing w:before="0" w:beforeAutospacing="0" w:after="300" w:afterAutospacing="0"/>
        <w:ind w:left="720" w:hanging="720"/>
        <w:jc w:val="both"/>
        <w:textAlignment w:val="top"/>
        <w:rPr>
          <w:i/>
        </w:rPr>
      </w:pPr>
      <w:proofErr w:type="spellStart"/>
      <w:proofErr w:type="gramStart"/>
      <w:r w:rsidRPr="00D04F87">
        <w:t>Chalaki</w:t>
      </w:r>
      <w:proofErr w:type="spellEnd"/>
      <w:r w:rsidRPr="00D04F87">
        <w:t>, S.</w:t>
      </w:r>
      <w:proofErr w:type="gramEnd"/>
      <w:r w:rsidRPr="00D04F87">
        <w:t xml:space="preserve">  </w:t>
      </w:r>
      <w:proofErr w:type="gramStart"/>
      <w:r w:rsidRPr="00D04F87">
        <w:t>(2017). Top Management Teams, Global Strategic Posture and the Moderating Role of Uncertainty.</w:t>
      </w:r>
      <w:proofErr w:type="gramEnd"/>
      <w:r w:rsidRPr="00D04F87">
        <w:t xml:space="preserve"> </w:t>
      </w:r>
      <w:r w:rsidRPr="001F6F1C">
        <w:rPr>
          <w:i/>
        </w:rPr>
        <w:t xml:space="preserve">Academy of Management Journal, 44(1), pp. 533-545. </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r w:rsidRPr="00D04F87">
        <w:rPr>
          <w:rFonts w:ascii="Times New Roman" w:hAnsi="Times New Roman" w:cs="Times New Roman"/>
          <w:sz w:val="24"/>
          <w:szCs w:val="24"/>
        </w:rPr>
        <w:t xml:space="preserve">Clark, C. and </w:t>
      </w:r>
      <w:proofErr w:type="spellStart"/>
      <w:r w:rsidRPr="00D04F87">
        <w:rPr>
          <w:rFonts w:ascii="Times New Roman" w:hAnsi="Times New Roman" w:cs="Times New Roman"/>
          <w:sz w:val="24"/>
          <w:szCs w:val="24"/>
        </w:rPr>
        <w:t>Boswall</w:t>
      </w:r>
      <w:proofErr w:type="spellEnd"/>
      <w:r w:rsidRPr="00D04F87">
        <w:rPr>
          <w:rFonts w:ascii="Times New Roman" w:hAnsi="Times New Roman" w:cs="Times New Roman"/>
          <w:sz w:val="24"/>
          <w:szCs w:val="24"/>
        </w:rPr>
        <w:t xml:space="preserve">, T.  (2015). </w:t>
      </w:r>
      <w:proofErr w:type="spellStart"/>
      <w:r w:rsidRPr="003A5659">
        <w:rPr>
          <w:rFonts w:ascii="Times New Roman" w:hAnsi="Times New Roman" w:cs="Times New Roman"/>
          <w:i/>
          <w:sz w:val="24"/>
          <w:szCs w:val="24"/>
        </w:rPr>
        <w:t>Jardin</w:t>
      </w:r>
      <w:proofErr w:type="spellEnd"/>
      <w:r w:rsidRPr="003A5659">
        <w:rPr>
          <w:rFonts w:ascii="Times New Roman" w:hAnsi="Times New Roman" w:cs="Times New Roman"/>
          <w:i/>
          <w:sz w:val="24"/>
          <w:szCs w:val="24"/>
        </w:rPr>
        <w:t xml:space="preserve"> Insurance Service Construction Bonds and insurance</w:t>
      </w:r>
      <w:r w:rsidRPr="00D04F87">
        <w:rPr>
          <w:rFonts w:ascii="Times New Roman" w:hAnsi="Times New Roman" w:cs="Times New Roman"/>
          <w:sz w:val="24"/>
          <w:szCs w:val="24"/>
        </w:rPr>
        <w:t xml:space="preserve"> (7th </w:t>
      </w:r>
      <w:proofErr w:type="gramStart"/>
      <w:r w:rsidRPr="00D04F87">
        <w:rPr>
          <w:rFonts w:ascii="Times New Roman" w:hAnsi="Times New Roman" w:cs="Times New Roman"/>
          <w:sz w:val="24"/>
          <w:szCs w:val="24"/>
        </w:rPr>
        <w:t>ed</w:t>
      </w:r>
      <w:proofErr w:type="gramEnd"/>
      <w:r w:rsidRPr="00D04F87">
        <w:rPr>
          <w:rFonts w:ascii="Times New Roman" w:hAnsi="Times New Roman" w:cs="Times New Roman"/>
          <w:sz w:val="24"/>
          <w:szCs w:val="24"/>
        </w:rPr>
        <w:t>.) “</w:t>
      </w:r>
      <w:proofErr w:type="spellStart"/>
      <w:r w:rsidRPr="00D04F87">
        <w:rPr>
          <w:rFonts w:ascii="Times New Roman" w:hAnsi="Times New Roman" w:cs="Times New Roman"/>
          <w:sz w:val="24"/>
          <w:szCs w:val="24"/>
        </w:rPr>
        <w:t>Jardin</w:t>
      </w:r>
      <w:proofErr w:type="spellEnd"/>
      <w:r w:rsidRPr="00D04F87">
        <w:rPr>
          <w:rFonts w:ascii="Times New Roman" w:hAnsi="Times New Roman" w:cs="Times New Roman"/>
          <w:sz w:val="24"/>
          <w:szCs w:val="24"/>
        </w:rPr>
        <w:t xml:space="preserve">” at </w:t>
      </w:r>
      <w:proofErr w:type="spellStart"/>
      <w:r w:rsidRPr="00D04F87">
        <w:rPr>
          <w:rFonts w:ascii="Times New Roman" w:hAnsi="Times New Roman" w:cs="Times New Roman"/>
          <w:sz w:val="24"/>
          <w:szCs w:val="24"/>
        </w:rPr>
        <w:t>pp</w:t>
      </w:r>
      <w:proofErr w:type="spellEnd"/>
      <w:r w:rsidRPr="00D04F87">
        <w:rPr>
          <w:rFonts w:ascii="Times New Roman" w:hAnsi="Times New Roman" w:cs="Times New Roman"/>
          <w:sz w:val="24"/>
          <w:szCs w:val="24"/>
        </w:rPr>
        <w:t xml:space="preserve"> 46- 48</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D04F87">
        <w:rPr>
          <w:rFonts w:ascii="Times New Roman" w:hAnsi="Times New Roman" w:cs="Times New Roman"/>
          <w:sz w:val="24"/>
          <w:szCs w:val="24"/>
        </w:rPr>
        <w:t>Corbon</w:t>
      </w:r>
      <w:proofErr w:type="spellEnd"/>
      <w:r w:rsidRPr="00D04F87">
        <w:rPr>
          <w:rFonts w:ascii="Times New Roman" w:hAnsi="Times New Roman" w:cs="Times New Roman"/>
          <w:sz w:val="24"/>
          <w:szCs w:val="24"/>
        </w:rPr>
        <w:t xml:space="preserve"> .</w:t>
      </w:r>
      <w:proofErr w:type="gramEnd"/>
      <w:r w:rsidRPr="00D04F87">
        <w:rPr>
          <w:rFonts w:ascii="Times New Roman" w:hAnsi="Times New Roman" w:cs="Times New Roman"/>
          <w:sz w:val="24"/>
          <w:szCs w:val="24"/>
        </w:rPr>
        <w:t xml:space="preserve"> (2020). “Risk Management: The undiscovered Dimension of Project</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D04F87">
        <w:rPr>
          <w:rFonts w:ascii="Times New Roman" w:hAnsi="Times New Roman" w:cs="Times New Roman"/>
          <w:sz w:val="24"/>
          <w:szCs w:val="24"/>
        </w:rPr>
        <w:t>Drakes, O.</w:t>
      </w:r>
      <w:proofErr w:type="gramEnd"/>
      <w:r w:rsidRPr="00D04F87">
        <w:rPr>
          <w:rFonts w:ascii="Times New Roman" w:hAnsi="Times New Roman" w:cs="Times New Roman"/>
          <w:sz w:val="24"/>
          <w:szCs w:val="24"/>
        </w:rPr>
        <w:t xml:space="preserve">  (2016)</w:t>
      </w:r>
      <w:proofErr w:type="gramStart"/>
      <w:r w:rsidRPr="00D04F87">
        <w:rPr>
          <w:rFonts w:ascii="Times New Roman" w:hAnsi="Times New Roman" w:cs="Times New Roman"/>
          <w:sz w:val="24"/>
          <w:szCs w:val="24"/>
        </w:rPr>
        <w:t xml:space="preserve">.  </w:t>
      </w:r>
      <w:r w:rsidRPr="00D04F87">
        <w:rPr>
          <w:rFonts w:ascii="Times New Roman" w:hAnsi="Times New Roman" w:cs="Times New Roman"/>
          <w:i/>
          <w:iCs/>
          <w:sz w:val="24"/>
          <w:szCs w:val="24"/>
        </w:rPr>
        <w:t>Management</w:t>
      </w:r>
      <w:proofErr w:type="gramEnd"/>
      <w:r w:rsidRPr="00D04F87">
        <w:rPr>
          <w:rFonts w:ascii="Times New Roman" w:hAnsi="Times New Roman" w:cs="Times New Roman"/>
          <w:i/>
          <w:iCs/>
          <w:sz w:val="24"/>
          <w:szCs w:val="24"/>
        </w:rPr>
        <w:t xml:space="preserve"> of Small Construction Projects</w:t>
      </w:r>
      <w:r w:rsidRPr="00D04F87">
        <w:rPr>
          <w:rFonts w:ascii="Times New Roman" w:hAnsi="Times New Roman" w:cs="Times New Roman"/>
          <w:sz w:val="24"/>
          <w:szCs w:val="24"/>
        </w:rPr>
        <w:t>, McGraw-Hill, New York.</w:t>
      </w:r>
    </w:p>
    <w:p w:rsidR="00870F19" w:rsidRPr="00D04F87" w:rsidRDefault="00870F19" w:rsidP="00870F19">
      <w:pPr>
        <w:pStyle w:val="Default"/>
        <w:ind w:left="720" w:hanging="720"/>
        <w:jc w:val="both"/>
        <w:rPr>
          <w:i/>
          <w:iCs/>
        </w:rPr>
      </w:pPr>
      <w:r w:rsidRPr="00D04F87">
        <w:t xml:space="preserve">Ede,   A. (2016). Structural Stability in Nigeria and worsening Environmental Disorder: the way forward. </w:t>
      </w:r>
      <w:r w:rsidRPr="00D04F87">
        <w:rPr>
          <w:i/>
          <w:iCs/>
        </w:rPr>
        <w:t xml:space="preserve">The West Africa Built Environment Research Conference (WABER), Accra, Ghana. </w:t>
      </w:r>
    </w:p>
    <w:p w:rsidR="00870F19" w:rsidRPr="00D04F87" w:rsidRDefault="00870F19" w:rsidP="00870F19">
      <w:pPr>
        <w:pStyle w:val="Default"/>
        <w:ind w:left="720" w:hanging="720"/>
        <w:jc w:val="both"/>
      </w:pPr>
      <w:r w:rsidRPr="00D04F87">
        <w:t xml:space="preserve">Ede, A. (2016). Building Collapse in Nigeria: the Trend of Casualties in the Last Decade (2000 -2010). </w:t>
      </w:r>
      <w:r w:rsidRPr="00D04F87">
        <w:rPr>
          <w:i/>
          <w:iCs/>
        </w:rPr>
        <w:t>International Journal of Civil &amp; Environmental Engineering IJCEE-IJENS IJENS I J E N S</w:t>
      </w:r>
      <w:r w:rsidRPr="00D04F87">
        <w:t xml:space="preserve">, </w:t>
      </w:r>
      <w:r w:rsidRPr="00D04F87">
        <w:rPr>
          <w:i/>
          <w:iCs/>
        </w:rPr>
        <w:t xml:space="preserve">10 </w:t>
      </w:r>
      <w:r w:rsidRPr="00D04F87">
        <w:t xml:space="preserve">(January 2010), 6–32. </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D04F87">
        <w:rPr>
          <w:rFonts w:ascii="Times New Roman" w:hAnsi="Times New Roman" w:cs="Times New Roman"/>
          <w:sz w:val="24"/>
          <w:szCs w:val="24"/>
        </w:rPr>
        <w:t>FASB  (</w:t>
      </w:r>
      <w:proofErr w:type="gramEnd"/>
      <w:r w:rsidRPr="00D04F87">
        <w:rPr>
          <w:rFonts w:ascii="Times New Roman" w:hAnsi="Times New Roman" w:cs="Times New Roman"/>
          <w:sz w:val="24"/>
          <w:szCs w:val="24"/>
        </w:rPr>
        <w:t xml:space="preserve">2013). </w:t>
      </w:r>
      <w:proofErr w:type="gramStart"/>
      <w:r w:rsidRPr="006A204B">
        <w:rPr>
          <w:rFonts w:ascii="Times New Roman" w:hAnsi="Times New Roman" w:cs="Times New Roman"/>
          <w:i/>
          <w:sz w:val="24"/>
          <w:szCs w:val="24"/>
        </w:rPr>
        <w:t xml:space="preserve">Risk exposure in </w:t>
      </w:r>
      <w:proofErr w:type="spellStart"/>
      <w:r w:rsidRPr="006A204B">
        <w:rPr>
          <w:rFonts w:ascii="Times New Roman" w:hAnsi="Times New Roman" w:cs="Times New Roman"/>
          <w:i/>
          <w:sz w:val="24"/>
          <w:szCs w:val="24"/>
        </w:rPr>
        <w:t>designbuild</w:t>
      </w:r>
      <w:proofErr w:type="spellEnd"/>
      <w:r w:rsidRPr="006A204B">
        <w:rPr>
          <w:rFonts w:ascii="Times New Roman" w:hAnsi="Times New Roman" w:cs="Times New Roman"/>
          <w:i/>
          <w:sz w:val="24"/>
          <w:szCs w:val="24"/>
        </w:rPr>
        <w:t xml:space="preserve"> contracts</w:t>
      </w:r>
      <w:r w:rsidRPr="00D04F87">
        <w:rPr>
          <w:rFonts w:ascii="Times New Roman" w:hAnsi="Times New Roman" w:cs="Times New Roman"/>
          <w:sz w:val="24"/>
          <w:szCs w:val="24"/>
        </w:rPr>
        <w:t>.</w:t>
      </w:r>
      <w:proofErr w:type="gramEnd"/>
      <w:r w:rsidRPr="00D04F87">
        <w:rPr>
          <w:rFonts w:ascii="Times New Roman" w:hAnsi="Times New Roman" w:cs="Times New Roman"/>
          <w:sz w:val="24"/>
          <w:szCs w:val="24"/>
        </w:rPr>
        <w:t xml:space="preserve"> </w:t>
      </w:r>
      <w:proofErr w:type="spellStart"/>
      <w:r w:rsidRPr="00D04F87">
        <w:rPr>
          <w:rFonts w:ascii="Times New Roman" w:hAnsi="Times New Roman" w:cs="Times New Roman"/>
          <w:i/>
          <w:iCs/>
          <w:sz w:val="24"/>
          <w:szCs w:val="24"/>
        </w:rPr>
        <w:t>Byggteknik</w:t>
      </w:r>
      <w:proofErr w:type="spellEnd"/>
      <w:r w:rsidRPr="00D04F87">
        <w:rPr>
          <w:rFonts w:ascii="Times New Roman" w:hAnsi="Times New Roman" w:cs="Times New Roman"/>
          <w:sz w:val="24"/>
          <w:szCs w:val="24"/>
        </w:rPr>
        <w:t xml:space="preserve">, </w:t>
      </w:r>
      <w:r w:rsidRPr="00D04F87">
        <w:rPr>
          <w:rFonts w:ascii="Times New Roman" w:hAnsi="Times New Roman" w:cs="Times New Roman"/>
          <w:b/>
          <w:bCs/>
          <w:sz w:val="24"/>
          <w:szCs w:val="24"/>
        </w:rPr>
        <w:t>1</w:t>
      </w:r>
      <w:r w:rsidRPr="00D04F87">
        <w:rPr>
          <w:rFonts w:ascii="Times New Roman" w:hAnsi="Times New Roman" w:cs="Times New Roman"/>
          <w:sz w:val="24"/>
          <w:szCs w:val="24"/>
        </w:rPr>
        <w:t>, 33-34. (</w:t>
      </w:r>
      <w:proofErr w:type="gramStart"/>
      <w:r w:rsidRPr="00D04F87">
        <w:rPr>
          <w:rFonts w:ascii="Times New Roman" w:hAnsi="Times New Roman" w:cs="Times New Roman"/>
          <w:sz w:val="24"/>
          <w:szCs w:val="24"/>
        </w:rPr>
        <w:t>in</w:t>
      </w:r>
      <w:proofErr w:type="gramEnd"/>
      <w:r w:rsidRPr="00D04F87">
        <w:rPr>
          <w:rFonts w:ascii="Times New Roman" w:hAnsi="Times New Roman" w:cs="Times New Roman"/>
          <w:sz w:val="24"/>
          <w:szCs w:val="24"/>
        </w:rPr>
        <w:t xml:space="preserve"> Swedish).</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D04F87">
        <w:rPr>
          <w:rFonts w:ascii="Times New Roman" w:hAnsi="Times New Roman" w:cs="Times New Roman"/>
          <w:sz w:val="24"/>
          <w:szCs w:val="24"/>
        </w:rPr>
        <w:t>FASB (2015).</w:t>
      </w:r>
      <w:proofErr w:type="gramEnd"/>
      <w:r w:rsidRPr="00D04F87">
        <w:rPr>
          <w:rFonts w:ascii="Times New Roman" w:hAnsi="Times New Roman" w:cs="Times New Roman"/>
          <w:sz w:val="24"/>
          <w:szCs w:val="24"/>
        </w:rPr>
        <w:t xml:space="preserve"> </w:t>
      </w:r>
      <w:r w:rsidRPr="00D04F87">
        <w:rPr>
          <w:rFonts w:ascii="Times New Roman" w:hAnsi="Times New Roman" w:cs="Times New Roman"/>
          <w:i/>
          <w:iCs/>
          <w:sz w:val="24"/>
          <w:szCs w:val="24"/>
        </w:rPr>
        <w:t>Risk Management and Construction</w:t>
      </w:r>
      <w:r w:rsidRPr="00D04F87">
        <w:rPr>
          <w:rFonts w:ascii="Times New Roman" w:hAnsi="Times New Roman" w:cs="Times New Roman"/>
          <w:sz w:val="24"/>
          <w:szCs w:val="24"/>
        </w:rPr>
        <w:t xml:space="preserve">. </w:t>
      </w:r>
      <w:proofErr w:type="gramStart"/>
      <w:r w:rsidRPr="00D04F87">
        <w:rPr>
          <w:rFonts w:ascii="Times New Roman" w:hAnsi="Times New Roman" w:cs="Times New Roman"/>
          <w:sz w:val="24"/>
          <w:szCs w:val="24"/>
        </w:rPr>
        <w:t>Blackwell Scientific Publications, London.</w:t>
      </w:r>
      <w:proofErr w:type="gramEnd"/>
      <w:r w:rsidRPr="00D04F87">
        <w:rPr>
          <w:rFonts w:ascii="Times New Roman" w:hAnsi="Times New Roman" w:cs="Times New Roman"/>
          <w:sz w:val="24"/>
          <w:szCs w:val="24"/>
        </w:rPr>
        <w:t xml:space="preserve"> </w:t>
      </w:r>
      <w:proofErr w:type="gramStart"/>
      <w:r w:rsidRPr="00D04F87">
        <w:rPr>
          <w:rFonts w:ascii="Times New Roman" w:hAnsi="Times New Roman" w:cs="Times New Roman"/>
          <w:sz w:val="24"/>
          <w:szCs w:val="24"/>
        </w:rPr>
        <w:t>general</w:t>
      </w:r>
      <w:proofErr w:type="gramEnd"/>
      <w:r w:rsidRPr="00D04F87">
        <w:rPr>
          <w:rFonts w:ascii="Times New Roman" w:hAnsi="Times New Roman" w:cs="Times New Roman"/>
          <w:sz w:val="24"/>
          <w:szCs w:val="24"/>
        </w:rPr>
        <w:t xml:space="preserve"> meeting of Nigerian institute of Building Extra Ordinary General Meeting National</w:t>
      </w:r>
    </w:p>
    <w:p w:rsidR="00870F19" w:rsidRPr="00D04F87" w:rsidRDefault="00870F19" w:rsidP="00870F19">
      <w:pPr>
        <w:pStyle w:val="NormalWeb"/>
        <w:shd w:val="clear" w:color="auto" w:fill="FFFFFF"/>
        <w:spacing w:before="0" w:beforeAutospacing="0" w:after="300" w:afterAutospacing="0"/>
        <w:ind w:left="720" w:hanging="720"/>
        <w:jc w:val="both"/>
        <w:textAlignment w:val="top"/>
        <w:rPr>
          <w:iCs/>
        </w:rPr>
      </w:pPr>
      <w:proofErr w:type="spellStart"/>
      <w:proofErr w:type="gramStart"/>
      <w:r w:rsidRPr="00D04F87">
        <w:rPr>
          <w:iCs/>
        </w:rPr>
        <w:t>Hamza</w:t>
      </w:r>
      <w:proofErr w:type="spellEnd"/>
      <w:r w:rsidRPr="00D04F87">
        <w:rPr>
          <w:iCs/>
        </w:rPr>
        <w:t>, A.</w:t>
      </w:r>
      <w:proofErr w:type="gramEnd"/>
      <w:r w:rsidRPr="00D04F87">
        <w:rPr>
          <w:iCs/>
        </w:rPr>
        <w:t xml:space="preserve">  </w:t>
      </w:r>
      <w:proofErr w:type="gramStart"/>
      <w:r w:rsidRPr="00D04F87">
        <w:rPr>
          <w:iCs/>
        </w:rPr>
        <w:t xml:space="preserve">(2015). </w:t>
      </w:r>
      <w:r w:rsidRPr="006A204B">
        <w:rPr>
          <w:i/>
          <w:iCs/>
        </w:rPr>
        <w:t>Project Management</w:t>
      </w:r>
      <w:r w:rsidRPr="00D04F87">
        <w:rPr>
          <w:iCs/>
        </w:rPr>
        <w:t xml:space="preserve"> – A Multi-Disciplinary Approach, South Africa.</w:t>
      </w:r>
      <w:proofErr w:type="gramEnd"/>
    </w:p>
    <w:p w:rsidR="00870F19" w:rsidRPr="00073FCE" w:rsidRDefault="00870F19" w:rsidP="00073FCE">
      <w:pPr>
        <w:pStyle w:val="NormalWeb"/>
        <w:shd w:val="clear" w:color="auto" w:fill="FFFFFF"/>
        <w:spacing w:before="0" w:beforeAutospacing="0" w:after="300" w:afterAutospacing="0"/>
        <w:ind w:left="720" w:hanging="720"/>
        <w:jc w:val="both"/>
        <w:textAlignment w:val="top"/>
        <w:rPr>
          <w:iCs/>
        </w:rPr>
      </w:pPr>
      <w:proofErr w:type="gramStart"/>
      <w:r w:rsidRPr="00D04F87">
        <w:t xml:space="preserve">Huang, V., </w:t>
      </w:r>
      <w:proofErr w:type="spellStart"/>
      <w:r w:rsidRPr="00D04F87">
        <w:t>Rrose</w:t>
      </w:r>
      <w:proofErr w:type="spellEnd"/>
      <w:r w:rsidRPr="00D04F87">
        <w:t>- green, M. and Lee, B.</w:t>
      </w:r>
      <w:proofErr w:type="gramEnd"/>
      <w:r w:rsidRPr="00D04F87">
        <w:t xml:space="preserve">  </w:t>
      </w:r>
      <w:proofErr w:type="gramStart"/>
      <w:r w:rsidRPr="00D04F87">
        <w:t xml:space="preserve">(2018). </w:t>
      </w:r>
      <w:r w:rsidRPr="00073FCE">
        <w:rPr>
          <w:i/>
        </w:rPr>
        <w:t>Risk management</w:t>
      </w:r>
      <w:r w:rsidRPr="00D04F87">
        <w:t>.</w:t>
      </w:r>
      <w:proofErr w:type="gramEnd"/>
      <w:r w:rsidRPr="00D04F87">
        <w:t xml:space="preserve"> Capstone Publishing, Oxford.  </w:t>
      </w:r>
      <w:proofErr w:type="gramStart"/>
      <w:r w:rsidRPr="00D04F87">
        <w:t>Institute of Building Extra Ordinary General Meeting.</w:t>
      </w:r>
      <w:proofErr w:type="gramEnd"/>
      <w:r w:rsidRPr="00D04F87">
        <w:t xml:space="preserve"> </w:t>
      </w:r>
    </w:p>
    <w:p w:rsidR="00870F19" w:rsidRPr="00D04F87" w:rsidRDefault="00870F19" w:rsidP="00870F19">
      <w:pPr>
        <w:pStyle w:val="NormalWeb"/>
        <w:shd w:val="clear" w:color="auto" w:fill="FFFFFF"/>
        <w:spacing w:before="0" w:beforeAutospacing="0" w:after="300" w:afterAutospacing="0"/>
        <w:ind w:left="720" w:hanging="720"/>
        <w:jc w:val="both"/>
        <w:textAlignment w:val="top"/>
      </w:pPr>
      <w:r w:rsidRPr="00D04F87">
        <w:rPr>
          <w:color w:val="000000"/>
        </w:rPr>
        <w:t>John, K. (2017).</w:t>
      </w:r>
      <w:r w:rsidRPr="00D04F87">
        <w:t xml:space="preserve"> Risk Management and Trends of US Construction. </w:t>
      </w:r>
      <w:proofErr w:type="gramStart"/>
      <w:r w:rsidRPr="00D04F87">
        <w:rPr>
          <w:i/>
          <w:iCs/>
        </w:rPr>
        <w:t>Journal of construction Engineering and Management</w:t>
      </w:r>
      <w:r w:rsidRPr="00D04F87">
        <w:t>, 422-429</w:t>
      </w:r>
      <w:r w:rsidRPr="00D04F87">
        <w:rPr>
          <w:color w:val="000000"/>
        </w:rPr>
        <w:t>.</w:t>
      </w:r>
      <w:proofErr w:type="gramEnd"/>
    </w:p>
    <w:p w:rsidR="00870F19" w:rsidRPr="00D04F87" w:rsidRDefault="00870F19" w:rsidP="00870F19">
      <w:pPr>
        <w:pStyle w:val="Default"/>
        <w:ind w:left="720" w:hanging="720"/>
        <w:jc w:val="both"/>
      </w:pPr>
      <w:proofErr w:type="spellStart"/>
      <w:proofErr w:type="gramStart"/>
      <w:r w:rsidRPr="00D04F87">
        <w:lastRenderedPageBreak/>
        <w:t>Madu</w:t>
      </w:r>
      <w:proofErr w:type="spellEnd"/>
      <w:r w:rsidRPr="00D04F87">
        <w:t>.</w:t>
      </w:r>
      <w:proofErr w:type="gramEnd"/>
      <w:r w:rsidRPr="00D04F87">
        <w:t xml:space="preserve"> </w:t>
      </w:r>
      <w:proofErr w:type="gramStart"/>
      <w:r w:rsidRPr="00D04F87">
        <w:t>O.  (</w:t>
      </w:r>
      <w:proofErr w:type="gramEnd"/>
      <w:r w:rsidRPr="00D04F87">
        <w:t xml:space="preserve">2015).  </w:t>
      </w:r>
      <w:proofErr w:type="gramStart"/>
      <w:r w:rsidRPr="00D04F87">
        <w:t>Assessment of Building Collapse in Lagos Island, Nigeria.</w:t>
      </w:r>
      <w:proofErr w:type="gramEnd"/>
      <w:r w:rsidRPr="00D04F87">
        <w:t xml:space="preserve"> </w:t>
      </w:r>
      <w:proofErr w:type="gramStart"/>
      <w:r w:rsidRPr="00D04F87">
        <w:rPr>
          <w:i/>
          <w:iCs/>
        </w:rPr>
        <w:t>American Journal of Sustainable Cities and Society</w:t>
      </w:r>
      <w:r w:rsidRPr="00D04F87">
        <w:t xml:space="preserve">, </w:t>
      </w:r>
      <w:r w:rsidRPr="00D04F87">
        <w:rPr>
          <w:i/>
          <w:iCs/>
        </w:rPr>
        <w:t>1</w:t>
      </w:r>
      <w:r w:rsidRPr="00D04F87">
        <w:t>(7).</w:t>
      </w:r>
      <w:proofErr w:type="gramEnd"/>
      <w:r w:rsidRPr="00D04F87">
        <w:t xml:space="preserve"> https://doi.org/10.26808/rs.aj.i7v1.04 </w:t>
      </w:r>
    </w:p>
    <w:p w:rsidR="00870F19" w:rsidRPr="00D04F87" w:rsidRDefault="00870F19" w:rsidP="00870F19">
      <w:pPr>
        <w:pStyle w:val="Default"/>
        <w:ind w:left="720" w:hanging="720"/>
        <w:jc w:val="both"/>
        <w:rPr>
          <w:color w:val="auto"/>
        </w:rPr>
      </w:pPr>
      <w:proofErr w:type="spellStart"/>
      <w:proofErr w:type="gramStart"/>
      <w:r w:rsidRPr="00D04F87">
        <w:rPr>
          <w:color w:val="auto"/>
        </w:rPr>
        <w:t>Mamic</w:t>
      </w:r>
      <w:proofErr w:type="spellEnd"/>
      <w:r w:rsidRPr="00D04F87">
        <w:rPr>
          <w:color w:val="auto"/>
        </w:rPr>
        <w:t xml:space="preserve">, K., </w:t>
      </w:r>
      <w:proofErr w:type="spellStart"/>
      <w:r w:rsidRPr="00D04F87">
        <w:rPr>
          <w:color w:val="auto"/>
        </w:rPr>
        <w:t>Sacar</w:t>
      </w:r>
      <w:proofErr w:type="spellEnd"/>
      <w:r w:rsidRPr="00D04F87">
        <w:rPr>
          <w:color w:val="auto"/>
        </w:rPr>
        <w:t xml:space="preserve">, N. and </w:t>
      </w:r>
      <w:proofErr w:type="spellStart"/>
      <w:r w:rsidRPr="00D04F87">
        <w:rPr>
          <w:color w:val="auto"/>
        </w:rPr>
        <w:t>Oluic</w:t>
      </w:r>
      <w:proofErr w:type="spellEnd"/>
      <w:r w:rsidRPr="00D04F87">
        <w:rPr>
          <w:color w:val="auto"/>
        </w:rPr>
        <w:t>, F.</w:t>
      </w:r>
      <w:proofErr w:type="gramEnd"/>
      <w:r w:rsidRPr="00D04F87">
        <w:rPr>
          <w:color w:val="auto"/>
        </w:rPr>
        <w:t xml:space="preserve">  </w:t>
      </w:r>
      <w:proofErr w:type="gramStart"/>
      <w:r w:rsidRPr="00D04F87">
        <w:rPr>
          <w:color w:val="auto"/>
        </w:rPr>
        <w:t xml:space="preserve">(2013). </w:t>
      </w:r>
      <w:r w:rsidRPr="001F6F1C">
        <w:rPr>
          <w:i/>
          <w:color w:val="auto"/>
        </w:rPr>
        <w:t>A Systematic Approach to Risk Management in Construction</w:t>
      </w:r>
      <w:r w:rsidRPr="00D04F87">
        <w:rPr>
          <w:color w:val="auto"/>
        </w:rPr>
        <w:t>.</w:t>
      </w:r>
      <w:proofErr w:type="gramEnd"/>
      <w:r w:rsidRPr="00D04F87">
        <w:rPr>
          <w:color w:val="auto"/>
        </w:rPr>
        <w:t xml:space="preserve"> St. Survey, 19(5), pp. 245-252. 71 </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color w:val="000000"/>
          <w:sz w:val="24"/>
          <w:szCs w:val="24"/>
        </w:rPr>
      </w:pPr>
      <w:bookmarkStart w:id="0" w:name="_GoBack"/>
      <w:bookmarkEnd w:id="0"/>
      <w:proofErr w:type="gramStart"/>
      <w:r w:rsidRPr="00D04F87">
        <w:rPr>
          <w:rFonts w:ascii="Times New Roman" w:hAnsi="Times New Roman" w:cs="Times New Roman"/>
          <w:color w:val="000000"/>
          <w:sz w:val="24"/>
          <w:szCs w:val="24"/>
        </w:rPr>
        <w:t>Nigerian Insurance Act.</w:t>
      </w:r>
      <w:proofErr w:type="gramEnd"/>
      <w:r w:rsidRPr="00D04F87">
        <w:rPr>
          <w:rFonts w:ascii="Times New Roman" w:hAnsi="Times New Roman" w:cs="Times New Roman"/>
          <w:color w:val="000000"/>
          <w:sz w:val="24"/>
          <w:szCs w:val="24"/>
        </w:rPr>
        <w:t xml:space="preserve">  (2003). </w:t>
      </w:r>
      <w:r w:rsidRPr="001F6F1C">
        <w:rPr>
          <w:rFonts w:ascii="Times New Roman" w:hAnsi="Times New Roman" w:cs="Times New Roman"/>
          <w:i/>
          <w:color w:val="000000"/>
          <w:sz w:val="24"/>
          <w:szCs w:val="24"/>
        </w:rPr>
        <w:t>Compulsory Building Insurance</w:t>
      </w:r>
      <w:r w:rsidRPr="00D04F87">
        <w:rPr>
          <w:rFonts w:ascii="Times New Roman" w:hAnsi="Times New Roman" w:cs="Times New Roman"/>
          <w:color w:val="000000"/>
          <w:sz w:val="24"/>
          <w:szCs w:val="24"/>
        </w:rPr>
        <w:t xml:space="preserve">: Another perspective </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color w:val="000000"/>
          <w:sz w:val="24"/>
          <w:szCs w:val="24"/>
        </w:rPr>
      </w:pPr>
      <w:proofErr w:type="spellStart"/>
      <w:proofErr w:type="gramStart"/>
      <w:r w:rsidRPr="00D04F87">
        <w:rPr>
          <w:rFonts w:ascii="Times New Roman" w:hAnsi="Times New Roman" w:cs="Times New Roman"/>
          <w:color w:val="000000"/>
          <w:sz w:val="24"/>
          <w:szCs w:val="24"/>
        </w:rPr>
        <w:t>Obodoh</w:t>
      </w:r>
      <w:proofErr w:type="spellEnd"/>
      <w:r w:rsidRPr="00D04F87">
        <w:rPr>
          <w:rFonts w:ascii="Times New Roman" w:hAnsi="Times New Roman" w:cs="Times New Roman"/>
          <w:color w:val="000000"/>
          <w:sz w:val="24"/>
          <w:szCs w:val="24"/>
        </w:rPr>
        <w:t>, N.</w:t>
      </w:r>
      <w:proofErr w:type="gramEnd"/>
      <w:r w:rsidRPr="00D04F87">
        <w:rPr>
          <w:rFonts w:ascii="Times New Roman" w:hAnsi="Times New Roman" w:cs="Times New Roman"/>
          <w:color w:val="000000"/>
          <w:sz w:val="24"/>
          <w:szCs w:val="24"/>
        </w:rPr>
        <w:t xml:space="preserve">  </w:t>
      </w:r>
      <w:proofErr w:type="gramStart"/>
      <w:r w:rsidRPr="00D04F87">
        <w:rPr>
          <w:rFonts w:ascii="Times New Roman" w:hAnsi="Times New Roman" w:cs="Times New Roman"/>
          <w:color w:val="000000"/>
          <w:sz w:val="24"/>
          <w:szCs w:val="24"/>
        </w:rPr>
        <w:t>(2019). Policies, challenges, reforms and Nigerian deposition to insurance contracts.</w:t>
      </w:r>
      <w:proofErr w:type="gramEnd"/>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04F87">
        <w:rPr>
          <w:rFonts w:ascii="Times New Roman" w:hAnsi="Times New Roman" w:cs="Times New Roman"/>
          <w:sz w:val="24"/>
          <w:szCs w:val="24"/>
        </w:rPr>
        <w:t>Odeyinka</w:t>
      </w:r>
      <w:proofErr w:type="spellEnd"/>
      <w:proofErr w:type="gramStart"/>
      <w:r w:rsidRPr="00D04F87">
        <w:rPr>
          <w:rFonts w:ascii="Times New Roman" w:hAnsi="Times New Roman" w:cs="Times New Roman"/>
          <w:sz w:val="24"/>
          <w:szCs w:val="24"/>
        </w:rPr>
        <w:t>,  H</w:t>
      </w:r>
      <w:proofErr w:type="gramEnd"/>
      <w:r w:rsidRPr="00D04F87">
        <w:rPr>
          <w:rFonts w:ascii="Times New Roman" w:hAnsi="Times New Roman" w:cs="Times New Roman"/>
          <w:sz w:val="24"/>
          <w:szCs w:val="24"/>
        </w:rPr>
        <w:t xml:space="preserve"> .A. (2017). </w:t>
      </w:r>
      <w:proofErr w:type="gramStart"/>
      <w:r w:rsidRPr="00D04F87">
        <w:rPr>
          <w:rFonts w:ascii="Times New Roman" w:hAnsi="Times New Roman" w:cs="Times New Roman"/>
          <w:sz w:val="24"/>
          <w:szCs w:val="24"/>
        </w:rPr>
        <w:t>An Evaluation of the use of Insuranc</w:t>
      </w:r>
      <w:r>
        <w:rPr>
          <w:rFonts w:ascii="Times New Roman" w:hAnsi="Times New Roman" w:cs="Times New Roman"/>
          <w:sz w:val="24"/>
          <w:szCs w:val="24"/>
        </w:rPr>
        <w:t>e in Managing Construction Risk.</w:t>
      </w:r>
      <w:proofErr w:type="gramEnd"/>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04F87">
        <w:rPr>
          <w:rFonts w:ascii="Times New Roman" w:hAnsi="Times New Roman" w:cs="Times New Roman"/>
          <w:sz w:val="24"/>
          <w:szCs w:val="24"/>
        </w:rPr>
        <w:t>Odeyinka</w:t>
      </w:r>
      <w:proofErr w:type="spellEnd"/>
      <w:r w:rsidRPr="00D04F87">
        <w:rPr>
          <w:rFonts w:ascii="Times New Roman" w:hAnsi="Times New Roman" w:cs="Times New Roman"/>
          <w:sz w:val="24"/>
          <w:szCs w:val="24"/>
        </w:rPr>
        <w:t xml:space="preserve">, H.A. (2015). </w:t>
      </w:r>
      <w:r w:rsidRPr="009C3C86">
        <w:rPr>
          <w:rFonts w:ascii="Times New Roman" w:hAnsi="Times New Roman" w:cs="Times New Roman"/>
          <w:i/>
          <w:sz w:val="24"/>
          <w:szCs w:val="24"/>
        </w:rPr>
        <w:t>The effect of risk and its management on construction projects’ cost</w:t>
      </w:r>
      <w:r w:rsidRPr="00D04F87">
        <w:rPr>
          <w:rFonts w:ascii="Times New Roman" w:hAnsi="Times New Roman" w:cs="Times New Roman"/>
          <w:sz w:val="24"/>
          <w:szCs w:val="24"/>
        </w:rPr>
        <w:t xml:space="preserve">, M.Sc. </w:t>
      </w:r>
      <w:proofErr w:type="spellStart"/>
      <w:r w:rsidRPr="00D04F87">
        <w:rPr>
          <w:rFonts w:ascii="Times New Roman" w:hAnsi="Times New Roman" w:cs="Times New Roman"/>
          <w:sz w:val="24"/>
          <w:szCs w:val="24"/>
        </w:rPr>
        <w:t>thesis</w:t>
      </w:r>
      <w:proofErr w:type="gramStart"/>
      <w:r w:rsidRPr="00D04F87">
        <w:rPr>
          <w:rFonts w:ascii="Times New Roman" w:hAnsi="Times New Roman" w:cs="Times New Roman"/>
          <w:sz w:val="24"/>
          <w:szCs w:val="24"/>
        </w:rPr>
        <w:t>,University</w:t>
      </w:r>
      <w:proofErr w:type="spellEnd"/>
      <w:proofErr w:type="gramEnd"/>
      <w:r w:rsidRPr="00D04F87">
        <w:rPr>
          <w:rFonts w:ascii="Times New Roman" w:hAnsi="Times New Roman" w:cs="Times New Roman"/>
          <w:sz w:val="24"/>
          <w:szCs w:val="24"/>
        </w:rPr>
        <w:t xml:space="preserve"> of Lagos.</w:t>
      </w:r>
    </w:p>
    <w:p w:rsidR="00870F19" w:rsidRPr="00D04F87" w:rsidRDefault="00870F19" w:rsidP="00870F19">
      <w:pPr>
        <w:pStyle w:val="Default"/>
        <w:ind w:left="720" w:hanging="720"/>
        <w:jc w:val="both"/>
      </w:pPr>
      <w:proofErr w:type="spellStart"/>
      <w:r w:rsidRPr="00D04F87">
        <w:t>Odeyinka</w:t>
      </w:r>
      <w:proofErr w:type="spellEnd"/>
      <w:r w:rsidRPr="00D04F87">
        <w:t xml:space="preserve">, R. (2017). </w:t>
      </w:r>
      <w:proofErr w:type="gramStart"/>
      <w:r w:rsidRPr="00D04F87">
        <w:t xml:space="preserve">Construction Delays and Their </w:t>
      </w:r>
      <w:proofErr w:type="spellStart"/>
      <w:r w:rsidRPr="00D04F87">
        <w:t>Tausative</w:t>
      </w:r>
      <w:proofErr w:type="spellEnd"/>
      <w:r w:rsidRPr="00D04F87">
        <w:t xml:space="preserve"> Factors in Nigeria.</w:t>
      </w:r>
      <w:proofErr w:type="gramEnd"/>
      <w:r w:rsidRPr="00D04F87">
        <w:t xml:space="preserve"> </w:t>
      </w:r>
      <w:r w:rsidRPr="00D04F87">
        <w:rPr>
          <w:i/>
        </w:rPr>
        <w:t>Journal of Construction Engineering Management, 132(7), pp. 667-677</w:t>
      </w:r>
      <w:r w:rsidRPr="00D04F87">
        <w:t xml:space="preserve">. </w:t>
      </w:r>
    </w:p>
    <w:p w:rsidR="00870F19" w:rsidRPr="00D04F87" w:rsidRDefault="00870F19" w:rsidP="00870F19">
      <w:pPr>
        <w:spacing w:line="240" w:lineRule="auto"/>
        <w:ind w:left="720" w:hanging="720"/>
        <w:jc w:val="both"/>
        <w:rPr>
          <w:rFonts w:ascii="Times New Roman" w:hAnsi="Times New Roman" w:cs="Times New Roman"/>
          <w:sz w:val="24"/>
          <w:szCs w:val="24"/>
        </w:rPr>
      </w:pPr>
      <w:proofErr w:type="gramStart"/>
      <w:r w:rsidRPr="00D04F87">
        <w:rPr>
          <w:rFonts w:ascii="Times New Roman" w:hAnsi="Times New Roman" w:cs="Times New Roman"/>
          <w:sz w:val="24"/>
          <w:szCs w:val="24"/>
        </w:rPr>
        <w:t>OECD.</w:t>
      </w:r>
      <w:proofErr w:type="gramEnd"/>
      <w:r w:rsidRPr="00D04F87">
        <w:rPr>
          <w:rFonts w:ascii="Times New Roman" w:hAnsi="Times New Roman" w:cs="Times New Roman"/>
          <w:sz w:val="24"/>
          <w:szCs w:val="24"/>
        </w:rPr>
        <w:t xml:space="preserve"> (2013), </w:t>
      </w:r>
      <w:r w:rsidRPr="009C3C86">
        <w:rPr>
          <w:rFonts w:ascii="Times New Roman" w:hAnsi="Times New Roman" w:cs="Times New Roman"/>
          <w:i/>
          <w:sz w:val="24"/>
          <w:szCs w:val="24"/>
        </w:rPr>
        <w:t>perspective on global development 2013</w:t>
      </w:r>
      <w:r w:rsidRPr="00D04F87">
        <w:rPr>
          <w:rFonts w:ascii="Times New Roman" w:hAnsi="Times New Roman" w:cs="Times New Roman"/>
          <w:sz w:val="24"/>
          <w:szCs w:val="24"/>
        </w:rPr>
        <w:t xml:space="preserve">; social cohesion in a shifting world, OECD publishing, </w:t>
      </w:r>
      <w:hyperlink r:id="rId10" w:history="1">
        <w:r w:rsidRPr="00D04F87">
          <w:rPr>
            <w:rStyle w:val="Hyperlink"/>
            <w:rFonts w:ascii="Times New Roman" w:hAnsi="Times New Roman" w:cs="Times New Roman"/>
            <w:sz w:val="24"/>
            <w:szCs w:val="24"/>
          </w:rPr>
          <w:t>http://dx.doi.org/10.1787/persp_glob_dev-2013-en</w:t>
        </w:r>
      </w:hyperlink>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i/>
          <w:color w:val="000000"/>
          <w:sz w:val="24"/>
          <w:szCs w:val="24"/>
        </w:rPr>
      </w:pPr>
      <w:proofErr w:type="spellStart"/>
      <w:proofErr w:type="gramStart"/>
      <w:r w:rsidRPr="00D04F87">
        <w:rPr>
          <w:rFonts w:ascii="Times New Roman" w:hAnsi="Times New Roman" w:cs="Times New Roman"/>
          <w:color w:val="000000"/>
          <w:sz w:val="24"/>
          <w:szCs w:val="24"/>
        </w:rPr>
        <w:t>Oloyede</w:t>
      </w:r>
      <w:proofErr w:type="spellEnd"/>
      <w:r w:rsidRPr="00D04F87">
        <w:rPr>
          <w:rFonts w:ascii="Times New Roman" w:hAnsi="Times New Roman" w:cs="Times New Roman"/>
          <w:color w:val="000000"/>
          <w:sz w:val="24"/>
          <w:szCs w:val="24"/>
        </w:rPr>
        <w:t>, D.</w:t>
      </w:r>
      <w:proofErr w:type="gramEnd"/>
      <w:r w:rsidRPr="00D04F87">
        <w:rPr>
          <w:rFonts w:ascii="Times New Roman" w:hAnsi="Times New Roman" w:cs="Times New Roman"/>
          <w:color w:val="000000"/>
          <w:sz w:val="24"/>
          <w:szCs w:val="24"/>
        </w:rPr>
        <w:t xml:space="preserve">  (2015)</w:t>
      </w:r>
      <w:proofErr w:type="gramStart"/>
      <w:r w:rsidRPr="00D04F87">
        <w:rPr>
          <w:rFonts w:ascii="Times New Roman" w:hAnsi="Times New Roman" w:cs="Times New Roman"/>
          <w:color w:val="000000"/>
          <w:sz w:val="24"/>
          <w:szCs w:val="24"/>
        </w:rPr>
        <w:t>.  The</w:t>
      </w:r>
      <w:proofErr w:type="gramEnd"/>
      <w:r w:rsidRPr="00D04F87">
        <w:rPr>
          <w:rFonts w:ascii="Times New Roman" w:hAnsi="Times New Roman" w:cs="Times New Roman"/>
          <w:color w:val="000000"/>
          <w:sz w:val="24"/>
          <w:szCs w:val="24"/>
        </w:rPr>
        <w:t xml:space="preserve"> insurance industry and Nigeria economy. </w:t>
      </w:r>
      <w:r w:rsidRPr="00D04F87">
        <w:rPr>
          <w:rFonts w:ascii="Times New Roman" w:hAnsi="Times New Roman" w:cs="Times New Roman"/>
          <w:i/>
          <w:color w:val="000000"/>
          <w:sz w:val="24"/>
          <w:szCs w:val="24"/>
        </w:rPr>
        <w:t>Nigerian Journal of Accounting Research, 1(2), 50-56</w:t>
      </w:r>
    </w:p>
    <w:p w:rsidR="00870F19" w:rsidRPr="00D04F87" w:rsidRDefault="00870F19" w:rsidP="00870F19">
      <w:pPr>
        <w:pStyle w:val="Default"/>
        <w:ind w:left="720" w:hanging="720"/>
        <w:jc w:val="both"/>
        <w:rPr>
          <w:color w:val="auto"/>
        </w:rPr>
      </w:pPr>
      <w:proofErr w:type="spellStart"/>
      <w:r w:rsidRPr="00D04F87">
        <w:rPr>
          <w:color w:val="auto"/>
        </w:rPr>
        <w:t>Osula</w:t>
      </w:r>
      <w:proofErr w:type="spellEnd"/>
      <w:r w:rsidRPr="00D04F87">
        <w:rPr>
          <w:color w:val="auto"/>
        </w:rPr>
        <w:t xml:space="preserve">, L. (2014). </w:t>
      </w:r>
      <w:proofErr w:type="gramStart"/>
      <w:r w:rsidRPr="00D04F87">
        <w:rPr>
          <w:color w:val="auto"/>
        </w:rPr>
        <w:t>Surveys.</w:t>
      </w:r>
      <w:proofErr w:type="gramEnd"/>
      <w:r w:rsidRPr="00D04F87">
        <w:rPr>
          <w:color w:val="auto"/>
        </w:rPr>
        <w:t xml:space="preserve"> Research Methods: </w:t>
      </w:r>
      <w:r w:rsidRPr="009C3C86">
        <w:rPr>
          <w:i/>
          <w:color w:val="auto"/>
        </w:rPr>
        <w:t>Guidance for Postgraduates</w:t>
      </w:r>
      <w:r w:rsidRPr="00D04F87">
        <w:rPr>
          <w:color w:val="auto"/>
        </w:rPr>
        <w:t xml:space="preserve">, Edward Arnold, London, pp. 115-124. </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D04F87">
        <w:rPr>
          <w:rFonts w:ascii="Times New Roman" w:hAnsi="Times New Roman" w:cs="Times New Roman"/>
          <w:sz w:val="24"/>
          <w:szCs w:val="24"/>
        </w:rPr>
        <w:t>Raftery</w:t>
      </w:r>
      <w:proofErr w:type="spellEnd"/>
      <w:r w:rsidRPr="00D04F87">
        <w:rPr>
          <w:rFonts w:ascii="Times New Roman" w:hAnsi="Times New Roman" w:cs="Times New Roman"/>
          <w:sz w:val="24"/>
          <w:szCs w:val="24"/>
        </w:rPr>
        <w:t>, M.</w:t>
      </w:r>
      <w:proofErr w:type="gramEnd"/>
      <w:r w:rsidRPr="00D04F87">
        <w:rPr>
          <w:rFonts w:ascii="Times New Roman" w:hAnsi="Times New Roman" w:cs="Times New Roman"/>
          <w:sz w:val="24"/>
          <w:szCs w:val="24"/>
        </w:rPr>
        <w:t xml:space="preserve">  </w:t>
      </w:r>
      <w:proofErr w:type="gramStart"/>
      <w:r w:rsidRPr="00D04F87">
        <w:rPr>
          <w:rFonts w:ascii="Times New Roman" w:hAnsi="Times New Roman" w:cs="Times New Roman"/>
          <w:sz w:val="24"/>
          <w:szCs w:val="24"/>
        </w:rPr>
        <w:t>(2014). Judgmental risk analysis process development in construction projects.</w:t>
      </w:r>
      <w:proofErr w:type="gramEnd"/>
      <w:r w:rsidRPr="00D04F87">
        <w:rPr>
          <w:rFonts w:ascii="Times New Roman" w:hAnsi="Times New Roman" w:cs="Times New Roman"/>
          <w:sz w:val="24"/>
          <w:szCs w:val="24"/>
        </w:rPr>
        <w:t xml:space="preserve"> </w:t>
      </w:r>
      <w:r w:rsidRPr="00D04F87">
        <w:rPr>
          <w:rFonts w:ascii="Times New Roman" w:hAnsi="Times New Roman" w:cs="Times New Roman"/>
          <w:i/>
          <w:iCs/>
          <w:sz w:val="24"/>
          <w:szCs w:val="24"/>
        </w:rPr>
        <w:t>Building and Environment</w:t>
      </w:r>
      <w:r w:rsidRPr="00D04F87">
        <w:rPr>
          <w:rFonts w:ascii="Times New Roman" w:hAnsi="Times New Roman" w:cs="Times New Roman"/>
          <w:sz w:val="24"/>
          <w:szCs w:val="24"/>
        </w:rPr>
        <w:t xml:space="preserve">, </w:t>
      </w:r>
      <w:r w:rsidRPr="00D04F87">
        <w:rPr>
          <w:rFonts w:ascii="Times New Roman" w:hAnsi="Times New Roman" w:cs="Times New Roman"/>
          <w:b/>
          <w:bCs/>
          <w:sz w:val="24"/>
          <w:szCs w:val="24"/>
        </w:rPr>
        <w:t>40(9)</w:t>
      </w:r>
      <w:r w:rsidRPr="00D04F87">
        <w:rPr>
          <w:rFonts w:ascii="Times New Roman" w:hAnsi="Times New Roman" w:cs="Times New Roman"/>
          <w:sz w:val="24"/>
          <w:szCs w:val="24"/>
        </w:rPr>
        <w:t>, 1244-1254.</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D04F87">
        <w:rPr>
          <w:rFonts w:ascii="Times New Roman" w:hAnsi="Times New Roman" w:cs="Times New Roman"/>
          <w:sz w:val="24"/>
          <w:szCs w:val="24"/>
        </w:rPr>
        <w:t>Renuka</w:t>
      </w:r>
      <w:proofErr w:type="spellEnd"/>
      <w:r w:rsidRPr="00D04F87">
        <w:rPr>
          <w:rFonts w:ascii="Times New Roman" w:hAnsi="Times New Roman" w:cs="Times New Roman"/>
          <w:sz w:val="24"/>
          <w:szCs w:val="24"/>
        </w:rPr>
        <w:t>, S.</w:t>
      </w:r>
      <w:proofErr w:type="gramEnd"/>
      <w:r w:rsidRPr="00D04F87">
        <w:rPr>
          <w:rFonts w:ascii="Times New Roman" w:hAnsi="Times New Roman" w:cs="Times New Roman"/>
          <w:sz w:val="24"/>
          <w:szCs w:val="24"/>
        </w:rPr>
        <w:t xml:space="preserve">  </w:t>
      </w:r>
      <w:proofErr w:type="gramStart"/>
      <w:r w:rsidRPr="00D04F87">
        <w:rPr>
          <w:rFonts w:ascii="Times New Roman" w:hAnsi="Times New Roman" w:cs="Times New Roman"/>
          <w:sz w:val="24"/>
          <w:szCs w:val="24"/>
        </w:rPr>
        <w:t>(2014). Risk analysis in fixed-price design-build construction projects.</w:t>
      </w:r>
      <w:proofErr w:type="gramEnd"/>
      <w:r w:rsidRPr="00D04F87">
        <w:rPr>
          <w:rFonts w:ascii="Times New Roman" w:hAnsi="Times New Roman" w:cs="Times New Roman"/>
          <w:sz w:val="24"/>
          <w:szCs w:val="24"/>
        </w:rPr>
        <w:t xml:space="preserve"> </w:t>
      </w:r>
      <w:r w:rsidRPr="00D04F87">
        <w:rPr>
          <w:rFonts w:ascii="Times New Roman" w:hAnsi="Times New Roman" w:cs="Times New Roman"/>
          <w:i/>
          <w:iCs/>
          <w:sz w:val="24"/>
          <w:szCs w:val="24"/>
        </w:rPr>
        <w:t>Building and Environment</w:t>
      </w:r>
      <w:r w:rsidRPr="00D04F87">
        <w:rPr>
          <w:rFonts w:ascii="Times New Roman" w:hAnsi="Times New Roman" w:cs="Times New Roman"/>
          <w:sz w:val="24"/>
          <w:szCs w:val="24"/>
        </w:rPr>
        <w:t xml:space="preserve">, </w:t>
      </w:r>
      <w:r w:rsidRPr="00D04F87">
        <w:rPr>
          <w:rFonts w:ascii="Times New Roman" w:hAnsi="Times New Roman" w:cs="Times New Roman"/>
          <w:b/>
          <w:bCs/>
          <w:sz w:val="24"/>
          <w:szCs w:val="24"/>
        </w:rPr>
        <w:t>39(2)</w:t>
      </w:r>
      <w:r w:rsidRPr="00D04F87">
        <w:rPr>
          <w:rFonts w:ascii="Times New Roman" w:hAnsi="Times New Roman" w:cs="Times New Roman"/>
          <w:sz w:val="24"/>
          <w:szCs w:val="24"/>
        </w:rPr>
        <w:t>, 229-237.</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04F87">
        <w:rPr>
          <w:rFonts w:ascii="Times New Roman" w:hAnsi="Times New Roman" w:cs="Times New Roman"/>
          <w:sz w:val="24"/>
          <w:szCs w:val="24"/>
        </w:rPr>
        <w:t>Soladoye</w:t>
      </w:r>
      <w:proofErr w:type="spellEnd"/>
      <w:r w:rsidRPr="00D04F87">
        <w:rPr>
          <w:rFonts w:ascii="Times New Roman" w:hAnsi="Times New Roman" w:cs="Times New Roman"/>
          <w:sz w:val="24"/>
          <w:szCs w:val="24"/>
        </w:rPr>
        <w:t xml:space="preserve">, Y. (2012). </w:t>
      </w:r>
      <w:r w:rsidRPr="009C3C86">
        <w:rPr>
          <w:rFonts w:ascii="Times New Roman" w:hAnsi="Times New Roman" w:cs="Times New Roman"/>
          <w:i/>
          <w:sz w:val="24"/>
          <w:szCs w:val="24"/>
        </w:rPr>
        <w:t>Insurers and the buildings</w:t>
      </w:r>
      <w:r w:rsidRPr="00D04F87">
        <w:rPr>
          <w:rFonts w:ascii="Times New Roman" w:hAnsi="Times New Roman" w:cs="Times New Roman"/>
          <w:sz w:val="24"/>
          <w:szCs w:val="24"/>
        </w:rPr>
        <w:t>: A synergistic Approach to the Nigerian</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gramStart"/>
      <w:r w:rsidRPr="00D04F87">
        <w:rPr>
          <w:rFonts w:ascii="Times New Roman" w:hAnsi="Times New Roman" w:cs="Times New Roman"/>
          <w:sz w:val="24"/>
          <w:szCs w:val="24"/>
        </w:rPr>
        <w:t>Surety, N.</w:t>
      </w:r>
      <w:proofErr w:type="gramEnd"/>
      <w:r w:rsidRPr="00D04F87">
        <w:rPr>
          <w:rFonts w:ascii="Times New Roman" w:hAnsi="Times New Roman" w:cs="Times New Roman"/>
          <w:sz w:val="24"/>
          <w:szCs w:val="24"/>
        </w:rPr>
        <w:t xml:space="preserve">  </w:t>
      </w:r>
      <w:proofErr w:type="gramStart"/>
      <w:r w:rsidRPr="00D04F87">
        <w:rPr>
          <w:rFonts w:ascii="Times New Roman" w:hAnsi="Times New Roman" w:cs="Times New Roman"/>
          <w:sz w:val="24"/>
          <w:szCs w:val="24"/>
        </w:rPr>
        <w:t>(2014). A proposal for construction project risk assessment using fuzzy logic.</w:t>
      </w:r>
      <w:proofErr w:type="gramEnd"/>
      <w:r w:rsidRPr="00D04F87">
        <w:rPr>
          <w:rFonts w:ascii="Times New Roman" w:hAnsi="Times New Roman" w:cs="Times New Roman"/>
          <w:sz w:val="24"/>
          <w:szCs w:val="24"/>
        </w:rPr>
        <w:t xml:space="preserve"> </w:t>
      </w:r>
      <w:r w:rsidRPr="00D04F87">
        <w:rPr>
          <w:rFonts w:ascii="Times New Roman" w:hAnsi="Times New Roman" w:cs="Times New Roman"/>
          <w:i/>
          <w:iCs/>
          <w:sz w:val="24"/>
          <w:szCs w:val="24"/>
        </w:rPr>
        <w:t>Construction Management &amp; Economics,</w:t>
      </w:r>
      <w:r w:rsidRPr="00D04F87">
        <w:rPr>
          <w:rFonts w:ascii="Times New Roman" w:hAnsi="Times New Roman" w:cs="Times New Roman"/>
          <w:sz w:val="24"/>
          <w:szCs w:val="24"/>
        </w:rPr>
        <w:t xml:space="preserve"> </w:t>
      </w:r>
      <w:r w:rsidRPr="00D04F87">
        <w:rPr>
          <w:rFonts w:ascii="Times New Roman" w:hAnsi="Times New Roman" w:cs="Times New Roman"/>
          <w:b/>
          <w:bCs/>
          <w:sz w:val="24"/>
          <w:szCs w:val="24"/>
        </w:rPr>
        <w:t>18(4)</w:t>
      </w:r>
      <w:r w:rsidRPr="00D04F87">
        <w:rPr>
          <w:rFonts w:ascii="Times New Roman" w:hAnsi="Times New Roman" w:cs="Times New Roman"/>
          <w:sz w:val="24"/>
          <w:szCs w:val="24"/>
        </w:rPr>
        <w:t>, 491-500.</w:t>
      </w:r>
    </w:p>
    <w:p w:rsidR="00870F19" w:rsidRPr="00D04F87" w:rsidRDefault="00870F19" w:rsidP="00870F19">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D04F87">
        <w:rPr>
          <w:rFonts w:ascii="Times New Roman" w:hAnsi="Times New Roman" w:cs="Times New Roman"/>
          <w:sz w:val="24"/>
          <w:szCs w:val="24"/>
        </w:rPr>
        <w:t>Toakley</w:t>
      </w:r>
      <w:proofErr w:type="spellEnd"/>
      <w:proofErr w:type="gramStart"/>
      <w:r w:rsidRPr="00D04F87">
        <w:rPr>
          <w:rFonts w:ascii="Times New Roman" w:hAnsi="Times New Roman" w:cs="Times New Roman"/>
          <w:sz w:val="24"/>
          <w:szCs w:val="24"/>
        </w:rPr>
        <w:t>,  A</w:t>
      </w:r>
      <w:proofErr w:type="gramEnd"/>
      <w:r w:rsidRPr="00D04F87">
        <w:rPr>
          <w:rFonts w:ascii="Times New Roman" w:hAnsi="Times New Roman" w:cs="Times New Roman"/>
          <w:sz w:val="24"/>
          <w:szCs w:val="24"/>
        </w:rPr>
        <w:t xml:space="preserve">. R. and Ling, S. M. C. (2017). </w:t>
      </w:r>
      <w:proofErr w:type="gramStart"/>
      <w:r w:rsidRPr="00D04F87">
        <w:rPr>
          <w:rFonts w:ascii="Times New Roman" w:hAnsi="Times New Roman" w:cs="Times New Roman"/>
          <w:sz w:val="24"/>
          <w:szCs w:val="24"/>
        </w:rPr>
        <w:t xml:space="preserve">Risk management and the building procurement process in </w:t>
      </w:r>
      <w:r w:rsidRPr="00D04F87">
        <w:rPr>
          <w:rFonts w:ascii="Times New Roman" w:hAnsi="Times New Roman" w:cs="Times New Roman"/>
          <w:i/>
          <w:iCs/>
          <w:sz w:val="24"/>
          <w:szCs w:val="24"/>
        </w:rPr>
        <w:t>Proceedings of the</w:t>
      </w:r>
      <w:r w:rsidRPr="00D04F87">
        <w:rPr>
          <w:rFonts w:ascii="Times New Roman" w:hAnsi="Times New Roman" w:cs="Times New Roman"/>
          <w:sz w:val="24"/>
          <w:szCs w:val="24"/>
        </w:rPr>
        <w:t xml:space="preserve"> </w:t>
      </w:r>
      <w:r w:rsidRPr="00D04F87">
        <w:rPr>
          <w:rFonts w:ascii="Times New Roman" w:hAnsi="Times New Roman" w:cs="Times New Roman"/>
          <w:i/>
          <w:iCs/>
          <w:sz w:val="24"/>
          <w:szCs w:val="24"/>
        </w:rPr>
        <w:t xml:space="preserve">Innovation and Economics in Building Conference, </w:t>
      </w:r>
      <w:r w:rsidRPr="00D04F87">
        <w:rPr>
          <w:rFonts w:ascii="Times New Roman" w:hAnsi="Times New Roman" w:cs="Times New Roman"/>
          <w:sz w:val="24"/>
          <w:szCs w:val="24"/>
        </w:rPr>
        <w:t>Brisbane, Australia, September, pp. 63–7.</w:t>
      </w:r>
      <w:proofErr w:type="gramEnd"/>
    </w:p>
    <w:p w:rsidR="00870F19" w:rsidRPr="00D04F87" w:rsidRDefault="00870F19" w:rsidP="00870F19">
      <w:pPr>
        <w:spacing w:line="360" w:lineRule="auto"/>
        <w:jc w:val="both"/>
        <w:rPr>
          <w:rFonts w:ascii="Times New Roman" w:hAnsi="Times New Roman" w:cs="Times New Roman"/>
          <w:b/>
          <w:sz w:val="24"/>
          <w:szCs w:val="24"/>
        </w:rPr>
      </w:pPr>
    </w:p>
    <w:p w:rsidR="00870F19" w:rsidRPr="00D04F87" w:rsidRDefault="00870F19" w:rsidP="00870F19">
      <w:pPr>
        <w:spacing w:line="360" w:lineRule="auto"/>
        <w:jc w:val="both"/>
        <w:rPr>
          <w:rFonts w:ascii="Times New Roman" w:hAnsi="Times New Roman" w:cs="Times New Roman"/>
          <w:b/>
          <w:sz w:val="24"/>
          <w:szCs w:val="24"/>
        </w:rPr>
      </w:pPr>
    </w:p>
    <w:p w:rsidR="00870F19" w:rsidRPr="00687950" w:rsidRDefault="00870F19" w:rsidP="00870F19">
      <w:pPr>
        <w:spacing w:line="360" w:lineRule="auto"/>
        <w:jc w:val="center"/>
        <w:rPr>
          <w:rFonts w:ascii="Times New Roman" w:hAnsi="Times New Roman" w:cs="Times New Roman"/>
          <w:b/>
          <w:sz w:val="24"/>
          <w:szCs w:val="24"/>
        </w:rPr>
      </w:pPr>
    </w:p>
    <w:p w:rsidR="00870F19" w:rsidRPr="00687950" w:rsidRDefault="00870F19" w:rsidP="00870F19">
      <w:pPr>
        <w:spacing w:line="360" w:lineRule="auto"/>
        <w:jc w:val="center"/>
        <w:rPr>
          <w:rFonts w:ascii="Times New Roman" w:hAnsi="Times New Roman" w:cs="Times New Roman"/>
          <w:b/>
          <w:sz w:val="24"/>
          <w:szCs w:val="24"/>
        </w:rPr>
      </w:pPr>
    </w:p>
    <w:p w:rsidR="00870F19" w:rsidRPr="00687950" w:rsidRDefault="00870F19" w:rsidP="00870F19">
      <w:pPr>
        <w:spacing w:line="360" w:lineRule="auto"/>
        <w:jc w:val="center"/>
        <w:rPr>
          <w:rFonts w:ascii="Times New Roman" w:hAnsi="Times New Roman" w:cs="Times New Roman"/>
          <w:b/>
          <w:sz w:val="24"/>
          <w:szCs w:val="24"/>
        </w:rPr>
      </w:pPr>
    </w:p>
    <w:p w:rsidR="00870F19" w:rsidRPr="00687950" w:rsidRDefault="00870F19" w:rsidP="00870F19">
      <w:pPr>
        <w:spacing w:line="360" w:lineRule="auto"/>
        <w:rPr>
          <w:rFonts w:ascii="Times New Roman" w:hAnsi="Times New Roman" w:cs="Times New Roman"/>
          <w:b/>
          <w:sz w:val="24"/>
          <w:szCs w:val="24"/>
        </w:rPr>
      </w:pPr>
    </w:p>
    <w:p w:rsidR="00870F19" w:rsidRPr="00687950" w:rsidRDefault="00870F19" w:rsidP="00870F19">
      <w:pPr>
        <w:rPr>
          <w:rFonts w:ascii="Times New Roman" w:hAnsi="Times New Roman" w:cs="Times New Roman"/>
        </w:rPr>
      </w:pPr>
    </w:p>
    <w:p w:rsidR="001C5839" w:rsidRDefault="001C5839"/>
    <w:sectPr w:rsidR="001C5839" w:rsidSect="00BE32E9">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charset w:val="00"/>
    <w:family w:val="auto"/>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1E2"/>
    <w:multiLevelType w:val="hybridMultilevel"/>
    <w:tmpl w:val="A06A9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443B9"/>
    <w:multiLevelType w:val="hybridMultilevel"/>
    <w:tmpl w:val="881051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DB533D"/>
    <w:multiLevelType w:val="hybridMultilevel"/>
    <w:tmpl w:val="0C0A3CEC"/>
    <w:lvl w:ilvl="0" w:tplc="D3EE135E">
      <w:start w:val="1"/>
      <w:numFmt w:val="lowerRoman"/>
      <w:lvlText w:val="%1."/>
      <w:lvlJc w:val="righ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B2148"/>
    <w:multiLevelType w:val="multilevel"/>
    <w:tmpl w:val="DE8C28F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nsid w:val="4BCA371B"/>
    <w:multiLevelType w:val="hybridMultilevel"/>
    <w:tmpl w:val="A06A9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41916"/>
    <w:multiLevelType w:val="hybridMultilevel"/>
    <w:tmpl w:val="77A438F0"/>
    <w:lvl w:ilvl="0" w:tplc="2D9E5F7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07037"/>
    <w:multiLevelType w:val="hybridMultilevel"/>
    <w:tmpl w:val="77A438F0"/>
    <w:lvl w:ilvl="0" w:tplc="2D9E5F7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74352C"/>
    <w:multiLevelType w:val="hybridMultilevel"/>
    <w:tmpl w:val="13D8C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4108B7"/>
    <w:multiLevelType w:val="hybridMultilevel"/>
    <w:tmpl w:val="B87C254A"/>
    <w:lvl w:ilvl="0" w:tplc="0D689E9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B20504"/>
    <w:multiLevelType w:val="hybridMultilevel"/>
    <w:tmpl w:val="89482746"/>
    <w:lvl w:ilvl="0" w:tplc="463AB3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6B4422A"/>
    <w:multiLevelType w:val="multilevel"/>
    <w:tmpl w:val="E9E452C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nsid w:val="6D7F736B"/>
    <w:multiLevelType w:val="hybridMultilevel"/>
    <w:tmpl w:val="A06A9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6"/>
  </w:num>
  <w:num w:numId="8">
    <w:abstractNumId w:val="5"/>
  </w:num>
  <w:num w:numId="9">
    <w:abstractNumId w:val="4"/>
  </w:num>
  <w:num w:numId="10">
    <w:abstractNumId w:val="0"/>
  </w:num>
  <w:num w:numId="11">
    <w:abstractNumId w:val="11"/>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19"/>
    <w:rsid w:val="00073FCE"/>
    <w:rsid w:val="001C5839"/>
    <w:rsid w:val="001F6F1C"/>
    <w:rsid w:val="003A5659"/>
    <w:rsid w:val="006A204B"/>
    <w:rsid w:val="00870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70F19"/>
  </w:style>
  <w:style w:type="paragraph" w:styleId="ListParagraph">
    <w:name w:val="List Paragraph"/>
    <w:basedOn w:val="Normal"/>
    <w:uiPriority w:val="99"/>
    <w:qFormat/>
    <w:rsid w:val="00870F19"/>
    <w:pPr>
      <w:spacing w:before="100" w:beforeAutospacing="1" w:line="273" w:lineRule="auto"/>
      <w:ind w:left="720"/>
      <w:contextualSpacing/>
    </w:pPr>
    <w:rPr>
      <w:rFonts w:ascii="Calibri" w:eastAsia="Times New Roman" w:hAnsi="Calibri" w:cs="Times New Roman"/>
      <w:lang w:eastAsia="en-GB"/>
    </w:rPr>
  </w:style>
  <w:style w:type="table" w:customStyle="1" w:styleId="Style19">
    <w:name w:val="_Style 19"/>
    <w:basedOn w:val="TableNormal"/>
    <w:rsid w:val="00870F19"/>
    <w:pPr>
      <w:spacing w:after="0" w:line="240" w:lineRule="auto"/>
    </w:pPr>
    <w:rPr>
      <w:rFonts w:ascii="Times New Roman" w:eastAsia="Times New Roman" w:hAnsi="Times New Roman" w:cs="Times New Roman"/>
      <w:sz w:val="20"/>
      <w:szCs w:val="20"/>
      <w:lang w:eastAsia="en-GB"/>
    </w:rPr>
    <w:tblPr>
      <w:tblInd w:w="0" w:type="dxa"/>
      <w:tblCellMar>
        <w:top w:w="0" w:type="dxa"/>
        <w:left w:w="115" w:type="dxa"/>
        <w:bottom w:w="0" w:type="dxa"/>
        <w:right w:w="115" w:type="dxa"/>
      </w:tblCellMar>
    </w:tblPr>
  </w:style>
  <w:style w:type="table" w:customStyle="1" w:styleId="Style18">
    <w:name w:val="_Style 18"/>
    <w:basedOn w:val="TableNormal"/>
    <w:rsid w:val="00870F19"/>
    <w:pPr>
      <w:spacing w:after="0" w:line="240" w:lineRule="auto"/>
    </w:pPr>
    <w:rPr>
      <w:rFonts w:ascii="Times New Roman" w:eastAsia="Times New Roman" w:hAnsi="Times New Roman" w:cs="Times New Roman"/>
      <w:sz w:val="20"/>
      <w:szCs w:val="20"/>
      <w:lang w:eastAsia="en-GB"/>
    </w:rPr>
    <w:tblPr>
      <w:tblInd w:w="0" w:type="dxa"/>
      <w:tblCellMar>
        <w:top w:w="0" w:type="dxa"/>
        <w:left w:w="115" w:type="dxa"/>
        <w:bottom w:w="0" w:type="dxa"/>
        <w:right w:w="115" w:type="dxa"/>
      </w:tblCellMar>
    </w:tblPr>
  </w:style>
  <w:style w:type="table" w:customStyle="1" w:styleId="Style17">
    <w:name w:val="_Style 17"/>
    <w:basedOn w:val="TableNormal"/>
    <w:rsid w:val="00870F19"/>
    <w:pPr>
      <w:spacing w:after="0" w:line="240" w:lineRule="auto"/>
    </w:pPr>
    <w:rPr>
      <w:rFonts w:ascii="Times New Roman" w:eastAsia="Times New Roman" w:hAnsi="Times New Roman" w:cs="Times New Roman"/>
      <w:sz w:val="20"/>
      <w:szCs w:val="20"/>
      <w:lang w:eastAsia="en-GB"/>
    </w:rPr>
    <w:tblPr>
      <w:tblInd w:w="0" w:type="dxa"/>
      <w:tblCellMar>
        <w:top w:w="0" w:type="dxa"/>
        <w:left w:w="115" w:type="dxa"/>
        <w:bottom w:w="0" w:type="dxa"/>
        <w:right w:w="115" w:type="dxa"/>
      </w:tblCellMar>
    </w:tblPr>
  </w:style>
  <w:style w:type="table" w:customStyle="1" w:styleId="Style16">
    <w:name w:val="_Style 16"/>
    <w:basedOn w:val="TableNormal"/>
    <w:rsid w:val="00870F19"/>
    <w:pPr>
      <w:spacing w:after="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style>
  <w:style w:type="table" w:customStyle="1" w:styleId="TableGrid1">
    <w:name w:val="Table Grid1"/>
    <w:basedOn w:val="TableNormal"/>
    <w:rsid w:val="00870F1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unhideWhenUsed/>
    <w:rsid w:val="00870F1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0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F19"/>
    <w:rPr>
      <w:rFonts w:ascii="Tahoma" w:hAnsi="Tahoma" w:cs="Tahoma"/>
      <w:sz w:val="16"/>
      <w:szCs w:val="16"/>
    </w:rPr>
  </w:style>
  <w:style w:type="paragraph" w:styleId="NormalWeb">
    <w:name w:val="Normal (Web)"/>
    <w:basedOn w:val="Normal"/>
    <w:uiPriority w:val="99"/>
    <w:unhideWhenUsed/>
    <w:rsid w:val="00870F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70F1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870F19"/>
    <w:rPr>
      <w:color w:val="0000FF" w:themeColor="hyperlink"/>
      <w:u w:val="single"/>
    </w:rPr>
  </w:style>
  <w:style w:type="table" w:customStyle="1" w:styleId="TableGrid2">
    <w:name w:val="Table Grid2"/>
    <w:basedOn w:val="TableNormal"/>
    <w:next w:val="TableGrid"/>
    <w:uiPriority w:val="59"/>
    <w:rsid w:val="00870F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0F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70F19"/>
  </w:style>
  <w:style w:type="paragraph" w:styleId="ListParagraph">
    <w:name w:val="List Paragraph"/>
    <w:basedOn w:val="Normal"/>
    <w:uiPriority w:val="99"/>
    <w:qFormat/>
    <w:rsid w:val="00870F19"/>
    <w:pPr>
      <w:spacing w:before="100" w:beforeAutospacing="1" w:line="273" w:lineRule="auto"/>
      <w:ind w:left="720"/>
      <w:contextualSpacing/>
    </w:pPr>
    <w:rPr>
      <w:rFonts w:ascii="Calibri" w:eastAsia="Times New Roman" w:hAnsi="Calibri" w:cs="Times New Roman"/>
      <w:lang w:eastAsia="en-GB"/>
    </w:rPr>
  </w:style>
  <w:style w:type="table" w:customStyle="1" w:styleId="Style19">
    <w:name w:val="_Style 19"/>
    <w:basedOn w:val="TableNormal"/>
    <w:rsid w:val="00870F19"/>
    <w:pPr>
      <w:spacing w:after="0" w:line="240" w:lineRule="auto"/>
    </w:pPr>
    <w:rPr>
      <w:rFonts w:ascii="Times New Roman" w:eastAsia="Times New Roman" w:hAnsi="Times New Roman" w:cs="Times New Roman"/>
      <w:sz w:val="20"/>
      <w:szCs w:val="20"/>
      <w:lang w:eastAsia="en-GB"/>
    </w:rPr>
    <w:tblPr>
      <w:tblInd w:w="0" w:type="dxa"/>
      <w:tblCellMar>
        <w:top w:w="0" w:type="dxa"/>
        <w:left w:w="115" w:type="dxa"/>
        <w:bottom w:w="0" w:type="dxa"/>
        <w:right w:w="115" w:type="dxa"/>
      </w:tblCellMar>
    </w:tblPr>
  </w:style>
  <w:style w:type="table" w:customStyle="1" w:styleId="Style18">
    <w:name w:val="_Style 18"/>
    <w:basedOn w:val="TableNormal"/>
    <w:rsid w:val="00870F19"/>
    <w:pPr>
      <w:spacing w:after="0" w:line="240" w:lineRule="auto"/>
    </w:pPr>
    <w:rPr>
      <w:rFonts w:ascii="Times New Roman" w:eastAsia="Times New Roman" w:hAnsi="Times New Roman" w:cs="Times New Roman"/>
      <w:sz w:val="20"/>
      <w:szCs w:val="20"/>
      <w:lang w:eastAsia="en-GB"/>
    </w:rPr>
    <w:tblPr>
      <w:tblInd w:w="0" w:type="dxa"/>
      <w:tblCellMar>
        <w:top w:w="0" w:type="dxa"/>
        <w:left w:w="115" w:type="dxa"/>
        <w:bottom w:w="0" w:type="dxa"/>
        <w:right w:w="115" w:type="dxa"/>
      </w:tblCellMar>
    </w:tblPr>
  </w:style>
  <w:style w:type="table" w:customStyle="1" w:styleId="Style17">
    <w:name w:val="_Style 17"/>
    <w:basedOn w:val="TableNormal"/>
    <w:rsid w:val="00870F19"/>
    <w:pPr>
      <w:spacing w:after="0" w:line="240" w:lineRule="auto"/>
    </w:pPr>
    <w:rPr>
      <w:rFonts w:ascii="Times New Roman" w:eastAsia="Times New Roman" w:hAnsi="Times New Roman" w:cs="Times New Roman"/>
      <w:sz w:val="20"/>
      <w:szCs w:val="20"/>
      <w:lang w:eastAsia="en-GB"/>
    </w:rPr>
    <w:tblPr>
      <w:tblInd w:w="0" w:type="dxa"/>
      <w:tblCellMar>
        <w:top w:w="0" w:type="dxa"/>
        <w:left w:w="115" w:type="dxa"/>
        <w:bottom w:w="0" w:type="dxa"/>
        <w:right w:w="115" w:type="dxa"/>
      </w:tblCellMar>
    </w:tblPr>
  </w:style>
  <w:style w:type="table" w:customStyle="1" w:styleId="Style16">
    <w:name w:val="_Style 16"/>
    <w:basedOn w:val="TableNormal"/>
    <w:rsid w:val="00870F19"/>
    <w:pPr>
      <w:spacing w:after="0" w:line="240" w:lineRule="auto"/>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style>
  <w:style w:type="table" w:customStyle="1" w:styleId="TableGrid1">
    <w:name w:val="Table Grid1"/>
    <w:basedOn w:val="TableNormal"/>
    <w:rsid w:val="00870F1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unhideWhenUsed/>
    <w:rsid w:val="00870F1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0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F19"/>
    <w:rPr>
      <w:rFonts w:ascii="Tahoma" w:hAnsi="Tahoma" w:cs="Tahoma"/>
      <w:sz w:val="16"/>
      <w:szCs w:val="16"/>
    </w:rPr>
  </w:style>
  <w:style w:type="paragraph" w:styleId="NormalWeb">
    <w:name w:val="Normal (Web)"/>
    <w:basedOn w:val="Normal"/>
    <w:uiPriority w:val="99"/>
    <w:unhideWhenUsed/>
    <w:rsid w:val="00870F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870F1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870F19"/>
    <w:rPr>
      <w:color w:val="0000FF" w:themeColor="hyperlink"/>
      <w:u w:val="single"/>
    </w:rPr>
  </w:style>
  <w:style w:type="table" w:customStyle="1" w:styleId="TableGrid2">
    <w:name w:val="Table Grid2"/>
    <w:basedOn w:val="TableNormal"/>
    <w:next w:val="TableGrid"/>
    <w:uiPriority w:val="59"/>
    <w:rsid w:val="00870F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70F1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lekelymome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aduloju@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1787/persp_glob_dev-2013-en" TargetMode="External"/><Relationship Id="rId4" Type="http://schemas.openxmlformats.org/officeDocument/2006/relationships/settings" Target="settings.xml"/><Relationship Id="rId9"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6002</Words>
  <Characters>34216</Characters>
  <Application>Microsoft Office Word</Application>
  <DocSecurity>0</DocSecurity>
  <Lines>285</Lines>
  <Paragraphs>80</Paragraphs>
  <ScaleCrop>false</ScaleCrop>
  <Company/>
  <LinksUpToDate>false</LinksUpToDate>
  <CharactersWithSpaces>40138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2022-03-02T19:01:00Z</dcterms:created>
  <dcterms:modified xsi:type="dcterms:W3CDTF">2022-03-02T19:11:00Z</dcterms:modified>
</cp:coreProperties>
</file>